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C906" w14:textId="585F9AD4" w:rsidR="00BE4D65" w:rsidRPr="001433B1" w:rsidRDefault="00BE4D65" w:rsidP="00BE4D65">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sidR="005D0D78">
        <w:rPr>
          <w:rFonts w:ascii="Arial" w:hAnsi="Arial" w:cs="Arial"/>
          <w:b/>
          <w:sz w:val="24"/>
          <w:szCs w:val="24"/>
          <w:lang w:val="en-GB"/>
        </w:rPr>
        <w:t>1</w:t>
      </w:r>
      <w:r w:rsidRPr="001433B1">
        <w:rPr>
          <w:rFonts w:ascii="Arial" w:hAnsi="Arial" w:cs="Arial"/>
          <w:b/>
          <w:sz w:val="24"/>
          <w:szCs w:val="24"/>
          <w:lang w:val="en-GB"/>
        </w:rPr>
        <w:t xml:space="preserve">-e </w:t>
      </w:r>
      <w:r w:rsidRPr="001433B1">
        <w:rPr>
          <w:rFonts w:ascii="Arial" w:hAnsi="Arial" w:cs="Arial"/>
          <w:b/>
          <w:sz w:val="24"/>
          <w:szCs w:val="24"/>
          <w:lang w:val="en-GB"/>
        </w:rPr>
        <w:tab/>
      </w:r>
      <w:r w:rsidRPr="001433B1">
        <w:rPr>
          <w:rFonts w:ascii="Arial" w:hAnsi="Arial" w:cs="Arial"/>
          <w:b/>
          <w:sz w:val="24"/>
          <w:szCs w:val="24"/>
          <w:lang w:val="en-GB"/>
        </w:rPr>
        <w:tab/>
        <w:t>R4-211</w:t>
      </w:r>
      <w:r w:rsidR="00721651">
        <w:rPr>
          <w:rFonts w:ascii="Arial" w:hAnsi="Arial" w:cs="Arial"/>
          <w:b/>
          <w:sz w:val="24"/>
          <w:szCs w:val="24"/>
          <w:lang w:val="en-GB"/>
        </w:rPr>
        <w:t>9394</w:t>
      </w:r>
    </w:p>
    <w:p w14:paraId="7BECABD7" w14:textId="31322F8D" w:rsidR="00BE4D65" w:rsidRPr="001433B1" w:rsidRDefault="00BE4D65" w:rsidP="00BE4D65">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sidR="005D0D78">
        <w:rPr>
          <w:rFonts w:ascii="Arial" w:eastAsia="SimSun" w:hAnsi="Arial"/>
          <w:b/>
          <w:sz w:val="24"/>
          <w:szCs w:val="24"/>
          <w:lang w:val="en-GB" w:eastAsia="zh-CN"/>
        </w:rPr>
        <w:t>November</w:t>
      </w:r>
      <w:r w:rsidRPr="001433B1">
        <w:rPr>
          <w:rFonts w:ascii="Arial" w:eastAsia="SimSun" w:hAnsi="Arial"/>
          <w:b/>
          <w:sz w:val="24"/>
          <w:szCs w:val="24"/>
          <w:lang w:val="en-GB" w:eastAsia="zh-CN"/>
        </w:rPr>
        <w:t xml:space="preserve"> 1-</w:t>
      </w:r>
      <w:r w:rsidR="005D0D78">
        <w:rPr>
          <w:rFonts w:ascii="Arial" w:eastAsia="SimSun" w:hAnsi="Arial"/>
          <w:b/>
          <w:sz w:val="24"/>
          <w:szCs w:val="24"/>
          <w:lang w:val="en-GB" w:eastAsia="zh-CN"/>
        </w:rPr>
        <w:t>12</w:t>
      </w:r>
      <w:r w:rsidRPr="001433B1">
        <w:rPr>
          <w:rFonts w:ascii="Arial" w:eastAsia="SimSun" w:hAnsi="Arial"/>
          <w:b/>
          <w:sz w:val="24"/>
          <w:szCs w:val="24"/>
          <w:lang w:val="en-GB" w:eastAsia="zh-CN"/>
        </w:rPr>
        <w:t>, 2021</w:t>
      </w: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34C9EFC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17328" w:rsidRPr="001433B1">
        <w:rPr>
          <w:rFonts w:ascii="Arial" w:eastAsia="Calibri" w:hAnsi="Arial" w:cs="Arial"/>
          <w:b/>
          <w:bCs/>
          <w:sz w:val="24"/>
          <w:lang w:val="en-GB"/>
        </w:rPr>
        <w:t>Discussion on Pre-configured MG pattern</w:t>
      </w:r>
      <w:r w:rsidR="00100DCC" w:rsidRPr="001433B1">
        <w:rPr>
          <w:rFonts w:ascii="Arial" w:eastAsia="Calibri" w:hAnsi="Arial" w:cs="Arial"/>
          <w:b/>
          <w:bCs/>
          <w:sz w:val="24"/>
          <w:lang w:val="en-GB"/>
        </w:rPr>
        <w:t>s</w:t>
      </w:r>
    </w:p>
    <w:p w14:paraId="53921647" w14:textId="7A50BF34"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F2296F" w:rsidRPr="00F2296F">
        <w:rPr>
          <w:rFonts w:ascii="Arial" w:eastAsia="MS Mincho" w:hAnsi="Arial" w:cs="Arial"/>
          <w:b/>
          <w:bCs/>
          <w:sz w:val="24"/>
          <w:szCs w:val="20"/>
          <w:lang w:val="en-GB"/>
        </w:rPr>
        <w:t>8</w:t>
      </w:r>
      <w:r w:rsidR="004F01C7" w:rsidRPr="00F2296F">
        <w:rPr>
          <w:rFonts w:ascii="Arial" w:eastAsia="MS Mincho" w:hAnsi="Arial" w:cs="Arial"/>
          <w:b/>
          <w:bCs/>
          <w:sz w:val="24"/>
          <w:szCs w:val="20"/>
          <w:lang w:val="en-GB"/>
        </w:rPr>
        <w:t>.</w:t>
      </w:r>
      <w:r w:rsidR="008F2668" w:rsidRPr="00F2296F">
        <w:rPr>
          <w:rFonts w:ascii="Arial" w:eastAsia="MS Mincho" w:hAnsi="Arial" w:cs="Arial"/>
          <w:b/>
          <w:bCs/>
          <w:sz w:val="24"/>
          <w:szCs w:val="20"/>
          <w:lang w:val="en-GB"/>
        </w:rPr>
        <w:t>1</w:t>
      </w:r>
      <w:r w:rsidR="00E33C42" w:rsidRPr="00F2296F">
        <w:rPr>
          <w:rFonts w:ascii="Arial" w:eastAsia="MS Mincho" w:hAnsi="Arial" w:cs="Arial"/>
          <w:b/>
          <w:bCs/>
          <w:sz w:val="24"/>
          <w:szCs w:val="20"/>
          <w:lang w:val="en-GB"/>
        </w:rPr>
        <w:t>1</w:t>
      </w:r>
      <w:r w:rsidR="004F01C7" w:rsidRPr="00F2296F">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4B89F98D" w14:textId="6C612315" w:rsidR="008E6FD8" w:rsidRPr="001433B1" w:rsidRDefault="00527F24" w:rsidP="00527F24">
      <w:pPr>
        <w:spacing w:after="60" w:line="240" w:lineRule="auto"/>
        <w:ind w:right="-23"/>
        <w:rPr>
          <w:lang w:val="en-GB"/>
        </w:rPr>
      </w:pPr>
      <w:r w:rsidRPr="001433B1">
        <w:rPr>
          <w:lang w:val="en-GB"/>
        </w:rPr>
        <w:t>At RAN4 #</w:t>
      </w:r>
      <w:r w:rsidR="005D0D78">
        <w:rPr>
          <w:lang w:val="en-GB"/>
        </w:rPr>
        <w:t>100</w:t>
      </w:r>
      <w:r w:rsidRPr="001433B1">
        <w:rPr>
          <w:lang w:val="en-GB"/>
        </w:rPr>
        <w:t>-e, the technical discussion on pre-configured measurement gap patterns as part of the Rel-17 work item on NR and MR</w:t>
      </w:r>
      <w:r w:rsidR="00FA189B" w:rsidRPr="001433B1">
        <w:rPr>
          <w:lang w:val="en-GB"/>
        </w:rPr>
        <w:t>-</w:t>
      </w:r>
      <w:r w:rsidRPr="001433B1">
        <w:rPr>
          <w:lang w:val="en-GB"/>
        </w:rPr>
        <w:t xml:space="preserve">DC </w:t>
      </w:r>
      <w:r w:rsidR="00FA189B" w:rsidRPr="001433B1">
        <w:rPr>
          <w:lang w:val="en-GB"/>
        </w:rPr>
        <w:t>m</w:t>
      </w:r>
      <w:r w:rsidRPr="001433B1">
        <w:rPr>
          <w:lang w:val="en-GB"/>
        </w:rPr>
        <w:t>easurement gap enhancements [</w:t>
      </w:r>
      <w:r w:rsidR="00FA189B" w:rsidRPr="001433B1">
        <w:rPr>
          <w:lang w:val="en-GB"/>
        </w:rPr>
        <w:t>1</w:t>
      </w:r>
      <w:r w:rsidRPr="001433B1">
        <w:rPr>
          <w:lang w:val="en-GB"/>
        </w:rPr>
        <w:t xml:space="preserve">] was </w:t>
      </w:r>
      <w:r w:rsidR="008F2668" w:rsidRPr="001433B1">
        <w:rPr>
          <w:lang w:val="en-GB"/>
        </w:rPr>
        <w:t>continued</w:t>
      </w:r>
      <w:r w:rsidRPr="001433B1">
        <w:rPr>
          <w:lang w:val="en-GB"/>
        </w:rPr>
        <w:t xml:space="preserve">. Agreements and open issues </w:t>
      </w:r>
      <w:r w:rsidR="00FA189B" w:rsidRPr="001433B1">
        <w:rPr>
          <w:lang w:val="en-GB"/>
        </w:rPr>
        <w:t>were</w:t>
      </w:r>
      <w:r w:rsidRPr="001433B1">
        <w:rPr>
          <w:lang w:val="en-GB"/>
        </w:rPr>
        <w:t xml:space="preserve"> captured in the WF </w:t>
      </w:r>
      <w:r w:rsidR="00FA189B" w:rsidRPr="001433B1">
        <w:rPr>
          <w:lang w:val="en-GB"/>
        </w:rPr>
        <w:t xml:space="preserve">[2]. </w:t>
      </w:r>
    </w:p>
    <w:p w14:paraId="43BD4D89" w14:textId="0A611515" w:rsidR="00527F24" w:rsidRPr="001433B1" w:rsidRDefault="00527F24" w:rsidP="00D21E7B">
      <w:pPr>
        <w:spacing w:after="240" w:line="240" w:lineRule="auto"/>
        <w:ind w:right="-23"/>
        <w:rPr>
          <w:rFonts w:eastAsia="Calibri" w:cs="Times New Roman"/>
          <w:color w:val="000000" w:themeColor="text1"/>
          <w:szCs w:val="20"/>
          <w:lang w:val="en-GB"/>
        </w:rPr>
      </w:pPr>
      <w:r w:rsidRPr="001433B1">
        <w:rPr>
          <w:color w:val="000000" w:themeColor="text1"/>
          <w:lang w:val="en-GB"/>
        </w:rPr>
        <w:t xml:space="preserve">Following agreements </w:t>
      </w:r>
      <w:r w:rsidR="00FA189B" w:rsidRPr="001433B1">
        <w:rPr>
          <w:color w:val="000000" w:themeColor="text1"/>
          <w:lang w:val="en-GB"/>
        </w:rPr>
        <w:t xml:space="preserve">were reached </w:t>
      </w:r>
      <w:r w:rsidRPr="001433B1">
        <w:rPr>
          <w:color w:val="000000" w:themeColor="text1"/>
          <w:lang w:val="en-GB"/>
        </w:rPr>
        <w:t xml:space="preserve">and following </w:t>
      </w:r>
      <w:r w:rsidRPr="001433B1">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527F24" w:rsidRPr="001433B1" w14:paraId="28DE4E67" w14:textId="77777777" w:rsidTr="00314D9A">
        <w:tc>
          <w:tcPr>
            <w:tcW w:w="9617" w:type="dxa"/>
          </w:tcPr>
          <w:p w14:paraId="00286D56" w14:textId="16D582A2" w:rsidR="005E51F9" w:rsidRPr="001433B1" w:rsidRDefault="009C134D" w:rsidP="00666077">
            <w:pPr>
              <w:spacing w:before="120" w:after="60"/>
              <w:rPr>
                <w:color w:val="000000" w:themeColor="text1"/>
                <w:lang w:val="en-GB" w:eastAsia="zh-CN"/>
              </w:rPr>
            </w:pPr>
            <w:r>
              <w:rPr>
                <w:color w:val="000000" w:themeColor="text1"/>
                <w:u w:val="single"/>
                <w:lang w:val="en-GB" w:eastAsia="zh-CN"/>
              </w:rPr>
              <w:t>U</w:t>
            </w:r>
            <w:r w:rsidR="005E51F9" w:rsidRPr="001433B1">
              <w:rPr>
                <w:color w:val="000000" w:themeColor="text1"/>
                <w:u w:val="single"/>
                <w:lang w:val="en-GB" w:eastAsia="zh-CN"/>
              </w:rPr>
              <w:t xml:space="preserve">se </w:t>
            </w:r>
            <w:r>
              <w:rPr>
                <w:color w:val="000000" w:themeColor="text1"/>
                <w:u w:val="single"/>
                <w:lang w:val="en-GB" w:eastAsia="zh-CN"/>
              </w:rPr>
              <w:t>cases for</w:t>
            </w:r>
            <w:r w:rsidR="005E51F9" w:rsidRPr="001433B1">
              <w:rPr>
                <w:color w:val="000000" w:themeColor="text1"/>
                <w:u w:val="single"/>
                <w:lang w:val="en-GB" w:eastAsia="zh-CN"/>
              </w:rPr>
              <w:t xml:space="preserve"> preconfigured MG patterns</w:t>
            </w:r>
            <w:r>
              <w:rPr>
                <w:color w:val="000000" w:themeColor="text1"/>
                <w:u w:val="single"/>
                <w:lang w:val="en-GB" w:eastAsia="zh-CN"/>
              </w:rPr>
              <w:t xml:space="preserve"> (aside SSB measurements)</w:t>
            </w:r>
            <w:r w:rsidR="005E51F9" w:rsidRPr="001433B1">
              <w:rPr>
                <w:color w:val="000000" w:themeColor="text1"/>
                <w:lang w:val="en-GB" w:eastAsia="zh-CN"/>
              </w:rPr>
              <w:t xml:space="preserve"> </w:t>
            </w:r>
          </w:p>
          <w:p w14:paraId="2F4F3684" w14:textId="77777777" w:rsidR="009C134D" w:rsidRPr="009C134D" w:rsidRDefault="009C134D" w:rsidP="00816A79">
            <w:pPr>
              <w:pStyle w:val="ListParagraph"/>
              <w:numPr>
                <w:ilvl w:val="0"/>
                <w:numId w:val="29"/>
              </w:numPr>
              <w:overflowPunct w:val="0"/>
              <w:autoSpaceDE w:val="0"/>
              <w:autoSpaceDN w:val="0"/>
              <w:adjustRightInd w:val="0"/>
              <w:spacing w:after="60"/>
              <w:contextualSpacing w:val="0"/>
              <w:rPr>
                <w:rFonts w:eastAsiaTheme="minorEastAsia"/>
              </w:rPr>
            </w:pPr>
            <w:r w:rsidRPr="009C134D">
              <w:rPr>
                <w:rFonts w:eastAsiaTheme="minorEastAsia"/>
              </w:rPr>
              <w:t xml:space="preserve">It is feasible to config Pre-MG for PRS measurements. </w:t>
            </w:r>
          </w:p>
          <w:p w14:paraId="0CEB3DD9" w14:textId="77777777" w:rsidR="009C134D" w:rsidRPr="009079E2" w:rsidRDefault="009C134D" w:rsidP="00816A79">
            <w:pPr>
              <w:pStyle w:val="ListParagraph"/>
              <w:numPr>
                <w:ilvl w:val="1"/>
                <w:numId w:val="29"/>
              </w:numPr>
              <w:overflowPunct w:val="0"/>
              <w:autoSpaceDE w:val="0"/>
              <w:autoSpaceDN w:val="0"/>
              <w:adjustRightInd w:val="0"/>
              <w:spacing w:after="60"/>
              <w:contextualSpacing w:val="0"/>
              <w:rPr>
                <w:rFonts w:eastAsiaTheme="minorEastAsia"/>
              </w:rPr>
            </w:pPr>
            <w:r w:rsidRPr="009C134D">
              <w:rPr>
                <w:rFonts w:eastAsiaTheme="minorEastAsia"/>
              </w:rPr>
              <w:t xml:space="preserve">The </w:t>
            </w:r>
            <w:r w:rsidRPr="009079E2">
              <w:rPr>
                <w:rFonts w:eastAsiaTheme="minorEastAsia"/>
              </w:rPr>
              <w:t xml:space="preserve">exact configuration of Pre-MG used for PRS measurement can be FFS </w:t>
            </w:r>
          </w:p>
          <w:p w14:paraId="37B063C8" w14:textId="1817D6E0" w:rsidR="009C134D" w:rsidRPr="009079E2" w:rsidRDefault="009C134D" w:rsidP="00816A79">
            <w:pPr>
              <w:pStyle w:val="ListParagraph"/>
              <w:numPr>
                <w:ilvl w:val="2"/>
                <w:numId w:val="29"/>
              </w:numPr>
              <w:overflowPunct w:val="0"/>
              <w:autoSpaceDE w:val="0"/>
              <w:autoSpaceDN w:val="0"/>
              <w:adjustRightInd w:val="0"/>
              <w:spacing w:after="60"/>
              <w:contextualSpacing w:val="0"/>
              <w:rPr>
                <w:rFonts w:eastAsiaTheme="minorEastAsia"/>
              </w:rPr>
            </w:pPr>
            <w:r w:rsidRPr="009079E2">
              <w:rPr>
                <w:rFonts w:eastAsiaTheme="minorEastAsia"/>
              </w:rPr>
              <w:t>FFS on whether UE assumes the Pre-MG is always activated</w:t>
            </w:r>
          </w:p>
          <w:p w14:paraId="04F0C11B" w14:textId="7C8B794B" w:rsidR="009C134D" w:rsidRPr="009079E2" w:rsidRDefault="009C134D" w:rsidP="00816A79">
            <w:pPr>
              <w:pStyle w:val="ListParagraph"/>
              <w:numPr>
                <w:ilvl w:val="2"/>
                <w:numId w:val="29"/>
              </w:numPr>
              <w:overflowPunct w:val="0"/>
              <w:autoSpaceDE w:val="0"/>
              <w:autoSpaceDN w:val="0"/>
              <w:adjustRightInd w:val="0"/>
              <w:spacing w:after="60"/>
              <w:contextualSpacing w:val="0"/>
              <w:rPr>
                <w:rFonts w:eastAsiaTheme="minorEastAsia"/>
              </w:rPr>
            </w:pPr>
            <w:r w:rsidRPr="009079E2">
              <w:rPr>
                <w:rFonts w:eastAsiaTheme="minorEastAsia"/>
              </w:rPr>
              <w:t>FFS if UE should always indicate serving cell about the PRS measurement when it is configured with pre-MG.</w:t>
            </w:r>
          </w:p>
          <w:p w14:paraId="4D0056D4" w14:textId="0B254AC9" w:rsidR="009C134D" w:rsidRPr="009C134D" w:rsidRDefault="009C134D" w:rsidP="00816A79">
            <w:pPr>
              <w:pStyle w:val="ListParagraph"/>
              <w:numPr>
                <w:ilvl w:val="0"/>
                <w:numId w:val="29"/>
              </w:numPr>
              <w:overflowPunct w:val="0"/>
              <w:autoSpaceDE w:val="0"/>
              <w:autoSpaceDN w:val="0"/>
              <w:adjustRightInd w:val="0"/>
              <w:spacing w:after="240"/>
              <w:contextualSpacing w:val="0"/>
              <w:rPr>
                <w:rFonts w:eastAsiaTheme="minorEastAsia"/>
              </w:rPr>
            </w:pPr>
            <w:r w:rsidRPr="009C134D">
              <w:rPr>
                <w:rFonts w:eastAsiaTheme="minorEastAsia"/>
              </w:rPr>
              <w:t>It is up to NW to configure either Pre-MG which shall be always activated or legacy MG for PRS measurement</w:t>
            </w:r>
          </w:p>
          <w:p w14:paraId="05E59619" w14:textId="77777777" w:rsidR="009C134D" w:rsidRPr="009079E2" w:rsidRDefault="009C134D" w:rsidP="00816A79">
            <w:pPr>
              <w:pStyle w:val="ListParagraph"/>
              <w:numPr>
                <w:ilvl w:val="0"/>
                <w:numId w:val="29"/>
              </w:numPr>
              <w:overflowPunct w:val="0"/>
              <w:autoSpaceDE w:val="0"/>
              <w:autoSpaceDN w:val="0"/>
              <w:adjustRightInd w:val="0"/>
              <w:spacing w:after="60"/>
              <w:contextualSpacing w:val="0"/>
              <w:rPr>
                <w:rFonts w:eastAsiaTheme="minorEastAsia"/>
              </w:rPr>
            </w:pPr>
            <w:r w:rsidRPr="009079E2">
              <w:rPr>
                <w:rFonts w:eastAsiaTheme="minorEastAsia"/>
              </w:rPr>
              <w:t>It is feasible to config</w:t>
            </w:r>
            <w:r w:rsidRPr="009079E2">
              <w:rPr>
                <w:rFonts w:eastAsiaTheme="minorEastAsia"/>
                <w:lang w:eastAsia="zh-CN"/>
              </w:rPr>
              <w:t>ure</w:t>
            </w:r>
            <w:r w:rsidRPr="009079E2">
              <w:rPr>
                <w:rFonts w:eastAsiaTheme="minorEastAsia"/>
              </w:rPr>
              <w:t xml:space="preserve"> a Pre-MG for CSI-RS L3 inter-frequency measurement. </w:t>
            </w:r>
          </w:p>
          <w:p w14:paraId="53BBFEA5" w14:textId="77777777" w:rsidR="009C134D" w:rsidRPr="009079E2" w:rsidRDefault="009C134D" w:rsidP="00816A79">
            <w:pPr>
              <w:pStyle w:val="ListParagraph"/>
              <w:numPr>
                <w:ilvl w:val="1"/>
                <w:numId w:val="29"/>
              </w:numPr>
              <w:overflowPunct w:val="0"/>
              <w:autoSpaceDE w:val="0"/>
              <w:autoSpaceDN w:val="0"/>
              <w:adjustRightInd w:val="0"/>
              <w:spacing w:after="60"/>
              <w:contextualSpacing w:val="0"/>
              <w:rPr>
                <w:rFonts w:eastAsiaTheme="minorEastAsia"/>
              </w:rPr>
            </w:pPr>
            <w:r w:rsidRPr="009079E2">
              <w:rPr>
                <w:rFonts w:eastAsiaTheme="minorEastAsia"/>
              </w:rPr>
              <w:t xml:space="preserve">The exact configuration of Pre-MG used for CSI-RS L3 inter-frequency measurement can be FFS </w:t>
            </w:r>
          </w:p>
          <w:p w14:paraId="6E24D74E" w14:textId="6B95638D" w:rsidR="009C134D" w:rsidRPr="009079E2" w:rsidRDefault="009C134D" w:rsidP="00816A79">
            <w:pPr>
              <w:pStyle w:val="ListParagraph"/>
              <w:numPr>
                <w:ilvl w:val="2"/>
                <w:numId w:val="29"/>
              </w:numPr>
              <w:overflowPunct w:val="0"/>
              <w:autoSpaceDE w:val="0"/>
              <w:autoSpaceDN w:val="0"/>
              <w:adjustRightInd w:val="0"/>
              <w:spacing w:after="60"/>
              <w:contextualSpacing w:val="0"/>
              <w:rPr>
                <w:rFonts w:eastAsiaTheme="minorEastAsia"/>
              </w:rPr>
            </w:pPr>
            <w:r w:rsidRPr="009079E2">
              <w:rPr>
                <w:rFonts w:eastAsiaTheme="minorEastAsia"/>
              </w:rPr>
              <w:t>FFS on whether UE assumes the Pre-MG is always activated</w:t>
            </w:r>
          </w:p>
          <w:p w14:paraId="2ABC43D4" w14:textId="30B2A97B" w:rsidR="009C134D" w:rsidRDefault="009C134D" w:rsidP="00816A79">
            <w:pPr>
              <w:pStyle w:val="ListParagraph"/>
              <w:numPr>
                <w:ilvl w:val="0"/>
                <w:numId w:val="29"/>
              </w:numPr>
              <w:overflowPunct w:val="0"/>
              <w:autoSpaceDE w:val="0"/>
              <w:autoSpaceDN w:val="0"/>
              <w:adjustRightInd w:val="0"/>
              <w:spacing w:after="240"/>
              <w:contextualSpacing w:val="0"/>
              <w:rPr>
                <w:rFonts w:eastAsiaTheme="minorEastAsia"/>
              </w:rPr>
            </w:pPr>
            <w:r w:rsidRPr="009C134D">
              <w:rPr>
                <w:rFonts w:eastAsiaTheme="minorEastAsia"/>
              </w:rPr>
              <w:t>It is up to NW to configure either Pre-MG which shall be always activated or legacy MG for CSI-RS L3 inter-frequency</w:t>
            </w:r>
          </w:p>
          <w:p w14:paraId="22BC73E4" w14:textId="18013B73" w:rsidR="009C134D" w:rsidRPr="009C134D" w:rsidRDefault="009C134D" w:rsidP="009C134D">
            <w:pPr>
              <w:pStyle w:val="ListParagraph"/>
              <w:overflowPunct w:val="0"/>
              <w:autoSpaceDE w:val="0"/>
              <w:autoSpaceDN w:val="0"/>
              <w:adjustRightInd w:val="0"/>
              <w:spacing w:after="60"/>
              <w:ind w:left="0"/>
              <w:contextualSpacing w:val="0"/>
              <w:rPr>
                <w:color w:val="0000FF"/>
                <w:lang w:val="en-GB" w:eastAsia="zh-CN"/>
              </w:rPr>
            </w:pPr>
            <w:r w:rsidRPr="009C134D">
              <w:rPr>
                <w:rFonts w:eastAsiaTheme="minorEastAsia"/>
                <w:u w:val="single"/>
              </w:rPr>
              <w:t>Parameter to differentiate the legacy MG and Pre-MG</w:t>
            </w:r>
            <w:r w:rsidRPr="009C134D">
              <w:rPr>
                <w:color w:val="0000FF"/>
                <w:lang w:val="en-GB" w:eastAsia="zh-CN"/>
              </w:rPr>
              <w:t xml:space="preserve">  </w:t>
            </w:r>
          </w:p>
          <w:p w14:paraId="15F2707C" w14:textId="6C7D95B9" w:rsidR="009C134D" w:rsidRPr="009C134D" w:rsidRDefault="009C134D" w:rsidP="00816A79">
            <w:pPr>
              <w:pStyle w:val="ListParagraph"/>
              <w:numPr>
                <w:ilvl w:val="0"/>
                <w:numId w:val="29"/>
              </w:numPr>
              <w:overflowPunct w:val="0"/>
              <w:autoSpaceDE w:val="0"/>
              <w:autoSpaceDN w:val="0"/>
              <w:adjustRightInd w:val="0"/>
              <w:spacing w:after="60"/>
              <w:contextualSpacing w:val="0"/>
              <w:rPr>
                <w:rFonts w:eastAsiaTheme="minorEastAsia"/>
                <w:color w:val="0070C0"/>
              </w:rPr>
            </w:pPr>
            <w:r w:rsidRPr="00563E31">
              <w:rPr>
                <w:lang w:eastAsia="zh-CN"/>
              </w:rPr>
              <w:t>The RRC parameter(s) used</w:t>
            </w:r>
            <w:r w:rsidRPr="009C134D">
              <w:rPr>
                <w:lang w:eastAsia="zh-CN"/>
              </w:rPr>
              <w:t xml:space="preserve"> to differentiate Pre-MG with the legacy MG are needed when Pre-MG is being configured</w:t>
            </w:r>
            <w:r w:rsidRPr="009C134D">
              <w:rPr>
                <w:rFonts w:eastAsiaTheme="minorEastAsia"/>
                <w:color w:val="0070C0"/>
              </w:rPr>
              <w:t xml:space="preserve"> </w:t>
            </w:r>
          </w:p>
          <w:p w14:paraId="10D20138" w14:textId="2093EE56" w:rsidR="009C134D" w:rsidRDefault="009C134D" w:rsidP="00816A79">
            <w:pPr>
              <w:pStyle w:val="ListParagraph"/>
              <w:numPr>
                <w:ilvl w:val="1"/>
                <w:numId w:val="29"/>
              </w:numPr>
              <w:overflowPunct w:val="0"/>
              <w:autoSpaceDE w:val="0"/>
              <w:autoSpaceDN w:val="0"/>
              <w:adjustRightInd w:val="0"/>
              <w:spacing w:after="240"/>
              <w:contextualSpacing w:val="0"/>
              <w:rPr>
                <w:rFonts w:eastAsiaTheme="minorEastAsia"/>
              </w:rPr>
            </w:pPr>
            <w:r w:rsidRPr="009C134D">
              <w:rPr>
                <w:rFonts w:eastAsiaTheme="minorEastAsia"/>
              </w:rPr>
              <w:t xml:space="preserve">The exact </w:t>
            </w:r>
            <w:proofErr w:type="spellStart"/>
            <w:r w:rsidRPr="009C134D">
              <w:rPr>
                <w:rFonts w:eastAsiaTheme="minorEastAsia"/>
              </w:rPr>
              <w:t>signalling</w:t>
            </w:r>
            <w:proofErr w:type="spellEnd"/>
            <w:r w:rsidRPr="009C134D">
              <w:rPr>
                <w:rFonts w:eastAsiaTheme="minorEastAsia"/>
              </w:rPr>
              <w:t xml:space="preserve"> can be designed by RAN2 </w:t>
            </w:r>
          </w:p>
          <w:p w14:paraId="1EB02834" w14:textId="0DB5E9C2" w:rsidR="0083018C" w:rsidRPr="009C134D" w:rsidRDefault="0083018C" w:rsidP="00D13730">
            <w:pPr>
              <w:pStyle w:val="ListParagraph"/>
              <w:overflowPunct w:val="0"/>
              <w:autoSpaceDE w:val="0"/>
              <w:autoSpaceDN w:val="0"/>
              <w:adjustRightInd w:val="0"/>
              <w:spacing w:after="60"/>
              <w:ind w:left="0"/>
              <w:contextualSpacing w:val="0"/>
              <w:rPr>
                <w:color w:val="0000FF"/>
                <w:lang w:val="en-GB" w:eastAsia="zh-CN"/>
              </w:rPr>
            </w:pPr>
            <w:r w:rsidRPr="0083018C">
              <w:rPr>
                <w:rFonts w:eastAsiaTheme="minorEastAsia"/>
                <w:u w:val="single"/>
              </w:rPr>
              <w:t>Parameter to indicate the status (activation/deactivation) of Pre-MG at or during configuratio</w:t>
            </w:r>
            <w:r>
              <w:rPr>
                <w:rFonts w:eastAsiaTheme="minorEastAsia"/>
                <w:u w:val="single"/>
              </w:rPr>
              <w:t>n</w:t>
            </w:r>
            <w:r w:rsidRPr="009C134D">
              <w:rPr>
                <w:color w:val="0000FF"/>
                <w:lang w:val="en-GB" w:eastAsia="zh-CN"/>
              </w:rPr>
              <w:t xml:space="preserve">  </w:t>
            </w:r>
          </w:p>
          <w:p w14:paraId="7ED01B6F" w14:textId="0FC62B63" w:rsidR="0083018C" w:rsidRPr="0083018C" w:rsidRDefault="0083018C" w:rsidP="00816A79">
            <w:pPr>
              <w:pStyle w:val="ListParagraph"/>
              <w:numPr>
                <w:ilvl w:val="0"/>
                <w:numId w:val="29"/>
              </w:numPr>
              <w:overflowPunct w:val="0"/>
              <w:autoSpaceDE w:val="0"/>
              <w:autoSpaceDN w:val="0"/>
              <w:adjustRightInd w:val="0"/>
              <w:spacing w:after="60"/>
              <w:contextualSpacing w:val="0"/>
              <w:rPr>
                <w:rFonts w:eastAsiaTheme="minorEastAsia"/>
                <w:color w:val="000000" w:themeColor="text1"/>
              </w:rPr>
            </w:pPr>
            <w:r w:rsidRPr="0083018C">
              <w:rPr>
                <w:color w:val="000000" w:themeColor="text1"/>
                <w:lang w:eastAsia="ja-JP"/>
              </w:rPr>
              <w:t xml:space="preserve">NW can control activation/deactivation of pre-configured MG </w:t>
            </w:r>
          </w:p>
          <w:p w14:paraId="10B96C49" w14:textId="7B7F8A0B" w:rsidR="0083018C" w:rsidRPr="0083018C" w:rsidRDefault="0083018C" w:rsidP="00816A79">
            <w:pPr>
              <w:pStyle w:val="ListParagraph"/>
              <w:numPr>
                <w:ilvl w:val="1"/>
                <w:numId w:val="29"/>
              </w:numPr>
              <w:overflowPunct w:val="0"/>
              <w:autoSpaceDE w:val="0"/>
              <w:autoSpaceDN w:val="0"/>
              <w:adjustRightInd w:val="0"/>
              <w:spacing w:after="60"/>
              <w:contextualSpacing w:val="0"/>
              <w:rPr>
                <w:rFonts w:eastAsiaTheme="minorEastAsia"/>
                <w:color w:val="000000" w:themeColor="text1"/>
              </w:rPr>
            </w:pPr>
            <w:r w:rsidRPr="0083018C">
              <w:rPr>
                <w:color w:val="000000" w:themeColor="text1"/>
                <w:lang w:eastAsia="ja-JP"/>
              </w:rPr>
              <w:t>RRC based activation/deactivation method is supported</w:t>
            </w:r>
          </w:p>
          <w:p w14:paraId="2340EC7D" w14:textId="77777777" w:rsidR="0083018C" w:rsidRPr="0083018C" w:rsidRDefault="0083018C" w:rsidP="00816A79">
            <w:pPr>
              <w:pStyle w:val="ListParagraph"/>
              <w:numPr>
                <w:ilvl w:val="2"/>
                <w:numId w:val="29"/>
              </w:numPr>
              <w:overflowPunct w:val="0"/>
              <w:autoSpaceDE w:val="0"/>
              <w:autoSpaceDN w:val="0"/>
              <w:adjustRightInd w:val="0"/>
              <w:spacing w:after="60"/>
              <w:contextualSpacing w:val="0"/>
              <w:rPr>
                <w:rFonts w:eastAsiaTheme="minorEastAsia"/>
                <w:color w:val="000000" w:themeColor="text1"/>
              </w:rPr>
            </w:pPr>
            <w:r w:rsidRPr="0083018C">
              <w:rPr>
                <w:color w:val="000000" w:themeColor="text1"/>
                <w:lang w:eastAsia="ja-JP"/>
              </w:rPr>
              <w:t>Network can indicate activation/deactivation status per BWP</w:t>
            </w:r>
          </w:p>
          <w:p w14:paraId="0FBA4666" w14:textId="6C0F551B" w:rsidR="0083018C" w:rsidRPr="0083018C" w:rsidRDefault="0083018C" w:rsidP="00816A79">
            <w:pPr>
              <w:pStyle w:val="ListParagraph"/>
              <w:numPr>
                <w:ilvl w:val="2"/>
                <w:numId w:val="29"/>
              </w:numPr>
              <w:overflowPunct w:val="0"/>
              <w:autoSpaceDE w:val="0"/>
              <w:autoSpaceDN w:val="0"/>
              <w:adjustRightInd w:val="0"/>
              <w:spacing w:after="60"/>
              <w:contextualSpacing w:val="0"/>
              <w:rPr>
                <w:rFonts w:eastAsiaTheme="minorEastAsia"/>
                <w:color w:val="000000" w:themeColor="text1"/>
              </w:rPr>
            </w:pPr>
            <w:r w:rsidRPr="0083018C">
              <w:rPr>
                <w:color w:val="000000" w:themeColor="text1"/>
                <w:lang w:eastAsia="ja-JP"/>
              </w:rPr>
              <w:t xml:space="preserve">Details of </w:t>
            </w:r>
            <w:proofErr w:type="spellStart"/>
            <w:r w:rsidRPr="0083018C">
              <w:rPr>
                <w:color w:val="000000" w:themeColor="text1"/>
                <w:lang w:eastAsia="ja-JP"/>
              </w:rPr>
              <w:t>signalling</w:t>
            </w:r>
            <w:proofErr w:type="spellEnd"/>
            <w:r w:rsidRPr="0083018C">
              <w:rPr>
                <w:color w:val="000000" w:themeColor="text1"/>
                <w:lang w:eastAsia="ja-JP"/>
              </w:rPr>
              <w:t xml:space="preserve"> are FFS</w:t>
            </w:r>
          </w:p>
          <w:p w14:paraId="782B66EE" w14:textId="253E1AAA" w:rsidR="0083018C" w:rsidRPr="0083018C" w:rsidRDefault="0083018C" w:rsidP="00816A79">
            <w:pPr>
              <w:pStyle w:val="ListParagraph"/>
              <w:numPr>
                <w:ilvl w:val="1"/>
                <w:numId w:val="29"/>
              </w:numPr>
              <w:autoSpaceDN w:val="0"/>
              <w:spacing w:after="60"/>
              <w:contextualSpacing w:val="0"/>
              <w:rPr>
                <w:color w:val="000000" w:themeColor="text1"/>
                <w:lang w:eastAsia="ja-JP"/>
              </w:rPr>
            </w:pPr>
            <w:r w:rsidRPr="00F74981">
              <w:rPr>
                <w:color w:val="000000" w:themeColor="text1"/>
                <w:lang w:eastAsia="ja-JP"/>
              </w:rPr>
              <w:t>FFS if MAC</w:t>
            </w:r>
            <w:r w:rsidRPr="0083018C">
              <w:rPr>
                <w:color w:val="000000" w:themeColor="text1"/>
                <w:lang w:eastAsia="ja-JP"/>
              </w:rPr>
              <w:t xml:space="preserve"> CE based activation/deactivation method is supported</w:t>
            </w:r>
          </w:p>
          <w:p w14:paraId="33D5BF0E" w14:textId="2BBD3CEA" w:rsidR="0083018C" w:rsidRPr="0083018C" w:rsidRDefault="0083018C" w:rsidP="00816A79">
            <w:pPr>
              <w:pStyle w:val="ListParagraph"/>
              <w:numPr>
                <w:ilvl w:val="0"/>
                <w:numId w:val="29"/>
              </w:numPr>
              <w:autoSpaceDN w:val="0"/>
              <w:spacing w:after="60"/>
              <w:contextualSpacing w:val="0"/>
              <w:rPr>
                <w:color w:val="000000" w:themeColor="text1"/>
                <w:lang w:eastAsia="ja-JP"/>
              </w:rPr>
            </w:pPr>
            <w:r w:rsidRPr="0083018C">
              <w:rPr>
                <w:color w:val="000000" w:themeColor="text1"/>
                <w:lang w:eastAsia="ja-JP"/>
              </w:rPr>
              <w:t xml:space="preserve">Companies are encouraged bring inputs on the conditions when NW based activation/deactivation and explicit rules for activation/deactivation are used.  </w:t>
            </w:r>
          </w:p>
          <w:p w14:paraId="2A0F4644" w14:textId="5C42A121" w:rsidR="0083018C" w:rsidRDefault="0083018C" w:rsidP="0083018C">
            <w:pPr>
              <w:spacing w:after="240"/>
              <w:rPr>
                <w:rFonts w:eastAsiaTheme="minorEastAsia"/>
                <w:iCs/>
                <w:color w:val="000000" w:themeColor="text1"/>
                <w:szCs w:val="20"/>
                <w:lang w:val="en-GB"/>
              </w:rPr>
            </w:pPr>
            <w:r w:rsidRPr="0083018C">
              <w:rPr>
                <w:rFonts w:eastAsiaTheme="minorEastAsia"/>
                <w:iCs/>
                <w:color w:val="000000" w:themeColor="text1"/>
                <w:szCs w:val="20"/>
                <w:lang w:val="en-GB"/>
              </w:rPr>
              <w:t>Note: This issue is related to the following agreement at RAN4#99-e, “</w:t>
            </w:r>
            <w:r w:rsidRPr="0083018C">
              <w:rPr>
                <w:rFonts w:eastAsiaTheme="minorEastAsia"/>
                <w:i/>
                <w:color w:val="000000" w:themeColor="text1"/>
                <w:szCs w:val="20"/>
                <w:lang w:val="en-GB"/>
              </w:rPr>
              <w:t>Status of pre-configured MG is not fixed at RRC configuration</w:t>
            </w:r>
            <w:r w:rsidRPr="0083018C">
              <w:rPr>
                <w:rFonts w:eastAsiaTheme="minorEastAsia"/>
                <w:iCs/>
                <w:color w:val="000000" w:themeColor="text1"/>
                <w:szCs w:val="20"/>
                <w:lang w:val="en-GB"/>
              </w:rPr>
              <w:t>”.</w:t>
            </w:r>
          </w:p>
          <w:p w14:paraId="1872CD87" w14:textId="5559AF78" w:rsidR="0083018C" w:rsidRPr="0083018C" w:rsidRDefault="0083018C" w:rsidP="0083018C">
            <w:pPr>
              <w:rPr>
                <w:rFonts w:eastAsiaTheme="minorEastAsia"/>
                <w:i/>
                <w:color w:val="0070C0"/>
                <w:szCs w:val="20"/>
              </w:rPr>
            </w:pPr>
            <w:r w:rsidRPr="0083018C">
              <w:rPr>
                <w:rFonts w:eastAsiaTheme="minorEastAsia"/>
                <w:szCs w:val="20"/>
                <w:u w:val="single"/>
              </w:rPr>
              <w:t>Relation of pre-configured MG with the current legacy MG</w:t>
            </w:r>
            <w:r w:rsidRPr="0083018C">
              <w:rPr>
                <w:rFonts w:eastAsiaTheme="minorEastAsia"/>
                <w:i/>
                <w:color w:val="0070C0"/>
                <w:szCs w:val="20"/>
              </w:rPr>
              <w:t xml:space="preserve"> </w:t>
            </w:r>
          </w:p>
          <w:p w14:paraId="074365E0" w14:textId="390193EA" w:rsidR="0083018C" w:rsidRPr="00D13730" w:rsidRDefault="0083018C" w:rsidP="00816A79">
            <w:pPr>
              <w:pStyle w:val="ListParagraph"/>
              <w:numPr>
                <w:ilvl w:val="0"/>
                <w:numId w:val="29"/>
              </w:numPr>
              <w:overflowPunct w:val="0"/>
              <w:autoSpaceDE w:val="0"/>
              <w:autoSpaceDN w:val="0"/>
              <w:adjustRightInd w:val="0"/>
              <w:spacing w:after="60"/>
              <w:contextualSpacing w:val="0"/>
              <w:rPr>
                <w:rFonts w:eastAsiaTheme="minorEastAsia"/>
                <w:color w:val="000000" w:themeColor="text1"/>
              </w:rPr>
            </w:pPr>
            <w:r w:rsidRPr="00D13730">
              <w:rPr>
                <w:color w:val="000000" w:themeColor="text1"/>
                <w:lang w:eastAsia="zh-CN"/>
              </w:rPr>
              <w:t>Without considering concurrent MG and on top of the RRC parameter(s) used to differentiate Pre-MG with the legacy MG,</w:t>
            </w:r>
          </w:p>
          <w:p w14:paraId="3FA7EDD5" w14:textId="4FECC445" w:rsidR="0083018C" w:rsidRPr="00D13730" w:rsidRDefault="0083018C" w:rsidP="00816A79">
            <w:pPr>
              <w:pStyle w:val="ListParagraph"/>
              <w:numPr>
                <w:ilvl w:val="1"/>
                <w:numId w:val="29"/>
              </w:numPr>
              <w:overflowPunct w:val="0"/>
              <w:autoSpaceDE w:val="0"/>
              <w:autoSpaceDN w:val="0"/>
              <w:adjustRightInd w:val="0"/>
              <w:spacing w:after="240"/>
              <w:contextualSpacing w:val="0"/>
              <w:rPr>
                <w:rFonts w:eastAsiaTheme="minorEastAsia"/>
                <w:color w:val="000000" w:themeColor="text1"/>
              </w:rPr>
            </w:pPr>
            <w:r w:rsidRPr="002B081A">
              <w:rPr>
                <w:lang w:eastAsia="zh-CN"/>
              </w:rPr>
              <w:lastRenderedPageBreak/>
              <w:t>FFS</w:t>
            </w:r>
            <w:r w:rsidRPr="00D13730">
              <w:rPr>
                <w:lang w:eastAsia="zh-CN"/>
              </w:rPr>
              <w:t xml:space="preserve"> whether additional mechanism is needed to switch the configured pre-MG to serve as the same functionaries as the legacy MG (MG is always on).</w:t>
            </w:r>
          </w:p>
          <w:p w14:paraId="5E2A306E" w14:textId="09A2A482" w:rsidR="00D13730" w:rsidRPr="00D13730" w:rsidRDefault="00F706FA" w:rsidP="00D13730">
            <w:pPr>
              <w:rPr>
                <w:rFonts w:eastAsiaTheme="minorEastAsia"/>
                <w:color w:val="0070C0"/>
                <w:szCs w:val="20"/>
              </w:rPr>
            </w:pPr>
            <w:r>
              <w:rPr>
                <w:rFonts w:eastAsiaTheme="minorEastAsia"/>
                <w:szCs w:val="20"/>
                <w:u w:val="single"/>
              </w:rPr>
              <w:t>A</w:t>
            </w:r>
            <w:r w:rsidR="00D13730" w:rsidRPr="00D13730">
              <w:rPr>
                <w:rFonts w:eastAsiaTheme="minorEastAsia"/>
                <w:szCs w:val="20"/>
                <w:u w:val="single"/>
              </w:rPr>
              <w:t xml:space="preserve">ctivation/deactivation </w:t>
            </w:r>
            <w:r>
              <w:rPr>
                <w:rFonts w:eastAsiaTheme="minorEastAsia"/>
                <w:szCs w:val="20"/>
                <w:u w:val="single"/>
              </w:rPr>
              <w:t xml:space="preserve">of </w:t>
            </w:r>
            <w:r w:rsidR="00D13730" w:rsidRPr="00D13730">
              <w:rPr>
                <w:rFonts w:eastAsiaTheme="minorEastAsia"/>
                <w:szCs w:val="20"/>
                <w:u w:val="single"/>
              </w:rPr>
              <w:t>pre-configured MG</w:t>
            </w:r>
            <w:r>
              <w:rPr>
                <w:rFonts w:eastAsiaTheme="minorEastAsia"/>
                <w:szCs w:val="20"/>
                <w:u w:val="single"/>
              </w:rPr>
              <w:t>: c</w:t>
            </w:r>
            <w:r w:rsidRPr="00D13730">
              <w:rPr>
                <w:rFonts w:eastAsiaTheme="minorEastAsia"/>
                <w:szCs w:val="20"/>
                <w:u w:val="single"/>
              </w:rPr>
              <w:t>riteria</w:t>
            </w:r>
            <w:r w:rsidR="00D13730" w:rsidRPr="00D13730">
              <w:rPr>
                <w:rFonts w:eastAsiaTheme="minorEastAsia"/>
                <w:color w:val="0070C0"/>
                <w:szCs w:val="20"/>
              </w:rPr>
              <w:t xml:space="preserve"> </w:t>
            </w:r>
          </w:p>
          <w:p w14:paraId="1390C607" w14:textId="3B7E6BB8" w:rsidR="00D13730" w:rsidRPr="00F706FA" w:rsidRDefault="00D13730" w:rsidP="00816A79">
            <w:pPr>
              <w:pStyle w:val="ListParagraph"/>
              <w:numPr>
                <w:ilvl w:val="0"/>
                <w:numId w:val="29"/>
              </w:numPr>
              <w:overflowPunct w:val="0"/>
              <w:autoSpaceDE w:val="0"/>
              <w:autoSpaceDN w:val="0"/>
              <w:adjustRightInd w:val="0"/>
              <w:spacing w:after="60"/>
              <w:contextualSpacing w:val="0"/>
              <w:rPr>
                <w:rFonts w:eastAsiaTheme="minorEastAsia"/>
                <w:color w:val="000000" w:themeColor="text1"/>
              </w:rPr>
            </w:pPr>
            <w:r w:rsidRPr="00F706FA">
              <w:rPr>
                <w:color w:val="000000" w:themeColor="text1"/>
                <w:lang w:eastAsia="zh-CN"/>
              </w:rPr>
              <w:t xml:space="preserve">The explicit rules for pre-configured MG autonomous activation/deactivation shall be defined for the case when </w:t>
            </w:r>
            <w:proofErr w:type="spellStart"/>
            <w:r w:rsidRPr="00F706FA">
              <w:rPr>
                <w:color w:val="000000" w:themeColor="text1"/>
                <w:lang w:eastAsia="zh-CN"/>
              </w:rPr>
              <w:t>signalling</w:t>
            </w:r>
            <w:proofErr w:type="spellEnd"/>
            <w:r w:rsidRPr="00F706FA">
              <w:rPr>
                <w:color w:val="000000" w:themeColor="text1"/>
                <w:lang w:eastAsia="zh-CN"/>
              </w:rPr>
              <w:t xml:space="preserve"> is not provided,</w:t>
            </w:r>
          </w:p>
          <w:p w14:paraId="3409C639" w14:textId="3BD4F961" w:rsidR="00D13730" w:rsidRPr="00A10A1C" w:rsidRDefault="00D13730" w:rsidP="00816A79">
            <w:pPr>
              <w:pStyle w:val="ListParagraph"/>
              <w:numPr>
                <w:ilvl w:val="1"/>
                <w:numId w:val="29"/>
              </w:numPr>
              <w:overflowPunct w:val="0"/>
              <w:autoSpaceDE w:val="0"/>
              <w:autoSpaceDN w:val="0"/>
              <w:adjustRightInd w:val="0"/>
              <w:spacing w:after="60"/>
              <w:contextualSpacing w:val="0"/>
              <w:rPr>
                <w:rFonts w:eastAsiaTheme="minorEastAsia"/>
                <w:color w:val="000000" w:themeColor="text1"/>
              </w:rPr>
            </w:pPr>
            <w:r w:rsidRPr="00F706FA">
              <w:rPr>
                <w:lang w:eastAsia="zh-CN"/>
              </w:rPr>
              <w:t xml:space="preserve">The </w:t>
            </w:r>
            <w:r w:rsidRPr="00A10A1C">
              <w:rPr>
                <w:lang w:eastAsia="zh-CN"/>
              </w:rPr>
              <w:t xml:space="preserve">general principle to define Pre-MG autonomous activation/deactivation criteria can be: </w:t>
            </w:r>
          </w:p>
          <w:p w14:paraId="57068DD6" w14:textId="503B8105" w:rsidR="00D13730" w:rsidRPr="00A10A1C" w:rsidRDefault="00D13730" w:rsidP="00816A79">
            <w:pPr>
              <w:pStyle w:val="ListParagraph"/>
              <w:numPr>
                <w:ilvl w:val="2"/>
                <w:numId w:val="29"/>
              </w:numPr>
              <w:overflowPunct w:val="0"/>
              <w:autoSpaceDE w:val="0"/>
              <w:autoSpaceDN w:val="0"/>
              <w:adjustRightInd w:val="0"/>
              <w:spacing w:after="60"/>
              <w:contextualSpacing w:val="0"/>
              <w:rPr>
                <w:rFonts w:eastAsiaTheme="minorEastAsia"/>
                <w:color w:val="000000" w:themeColor="text1"/>
              </w:rPr>
            </w:pPr>
            <w:r w:rsidRPr="00A10A1C">
              <w:rPr>
                <w:rFonts w:eastAsiaTheme="minorEastAsia"/>
                <w:color w:val="000000" w:themeColor="text1"/>
              </w:rPr>
              <w:t>If MG is not required by any of the configured measurements, the MG is deactivated.</w:t>
            </w:r>
          </w:p>
          <w:p w14:paraId="746FD5FA" w14:textId="2311D68E" w:rsidR="00D13730" w:rsidRPr="00A10A1C" w:rsidRDefault="00D13730" w:rsidP="00816A79">
            <w:pPr>
              <w:pStyle w:val="ListParagraph"/>
              <w:numPr>
                <w:ilvl w:val="2"/>
                <w:numId w:val="29"/>
              </w:numPr>
              <w:overflowPunct w:val="0"/>
              <w:autoSpaceDE w:val="0"/>
              <w:autoSpaceDN w:val="0"/>
              <w:adjustRightInd w:val="0"/>
              <w:spacing w:after="60"/>
              <w:contextualSpacing w:val="0"/>
              <w:rPr>
                <w:rFonts w:eastAsiaTheme="minorEastAsia"/>
                <w:color w:val="000000" w:themeColor="text1"/>
              </w:rPr>
            </w:pPr>
            <w:r w:rsidRPr="00A10A1C">
              <w:rPr>
                <w:rFonts w:eastAsiaTheme="minorEastAsia"/>
                <w:color w:val="000000" w:themeColor="text1"/>
              </w:rPr>
              <w:t>If MG is required by one or more of the configured measurements, the MG is activated</w:t>
            </w:r>
          </w:p>
          <w:p w14:paraId="633A8D1D" w14:textId="0DAF9A31" w:rsidR="00F706FA" w:rsidRPr="00A10A1C" w:rsidRDefault="00F706FA" w:rsidP="00816A79">
            <w:pPr>
              <w:pStyle w:val="ListParagraph"/>
              <w:numPr>
                <w:ilvl w:val="1"/>
                <w:numId w:val="29"/>
              </w:numPr>
              <w:overflowPunct w:val="0"/>
              <w:autoSpaceDE w:val="0"/>
              <w:autoSpaceDN w:val="0"/>
              <w:adjustRightInd w:val="0"/>
              <w:spacing w:after="60"/>
              <w:ind w:hanging="357"/>
              <w:contextualSpacing w:val="0"/>
              <w:rPr>
                <w:rFonts w:eastAsiaTheme="minorEastAsia"/>
                <w:lang w:eastAsia="zh-CN"/>
              </w:rPr>
            </w:pPr>
            <w:r w:rsidRPr="00A10A1C">
              <w:rPr>
                <w:rFonts w:eastAsiaTheme="minorEastAsia"/>
                <w:lang w:eastAsia="zh-CN"/>
              </w:rPr>
              <w:t>FFS the detailed criteria for pre-MG autonomous activation/deactivation</w:t>
            </w:r>
          </w:p>
          <w:p w14:paraId="3B9744A4" w14:textId="77777777" w:rsidR="00F706FA" w:rsidRPr="00A10A1C" w:rsidRDefault="00F706FA" w:rsidP="00816A79">
            <w:pPr>
              <w:pStyle w:val="ListParagraph"/>
              <w:numPr>
                <w:ilvl w:val="0"/>
                <w:numId w:val="29"/>
              </w:numPr>
              <w:autoSpaceDN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Option 1:</w:t>
            </w:r>
          </w:p>
          <w:p w14:paraId="35312337" w14:textId="77777777" w:rsidR="00F706FA" w:rsidRPr="00A10A1C" w:rsidRDefault="00F706FA" w:rsidP="00816A79">
            <w:pPr>
              <w:pStyle w:val="ListParagraph"/>
              <w:numPr>
                <w:ilvl w:val="1"/>
                <w:numId w:val="29"/>
              </w:numPr>
              <w:overflowPunct w:val="0"/>
              <w:autoSpaceDE w:val="0"/>
              <w:autoSpaceDN w:val="0"/>
              <w:adjustRightInd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MO’s needs on the gap for the measurements(inter-f, inter-RAT, intra-f with gap) changed because of any operations below</w:t>
            </w:r>
          </w:p>
          <w:p w14:paraId="3920D471" w14:textId="77777777" w:rsidR="00F706FA" w:rsidRPr="00A10A1C" w:rsidRDefault="00F706FA" w:rsidP="00816A79">
            <w:pPr>
              <w:pStyle w:val="ListParagraph"/>
              <w:numPr>
                <w:ilvl w:val="2"/>
                <w:numId w:val="29"/>
              </w:numPr>
              <w:overflowPunct w:val="0"/>
              <w:autoSpaceDE w:val="0"/>
              <w:autoSpaceDN w:val="0"/>
              <w:adjustRightInd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 xml:space="preserve">BWP switching  </w:t>
            </w:r>
          </w:p>
          <w:p w14:paraId="3B82B643" w14:textId="77777777" w:rsidR="00F706FA" w:rsidRPr="00A10A1C" w:rsidRDefault="00F706FA" w:rsidP="00816A79">
            <w:pPr>
              <w:pStyle w:val="ListParagraph"/>
              <w:numPr>
                <w:ilvl w:val="2"/>
                <w:numId w:val="29"/>
              </w:numPr>
              <w:overflowPunct w:val="0"/>
              <w:autoSpaceDE w:val="0"/>
              <w:autoSpaceDN w:val="0"/>
              <w:adjustRightInd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adding/removing any measurement object(s),</w:t>
            </w:r>
          </w:p>
          <w:p w14:paraId="2096FF8F" w14:textId="77777777" w:rsidR="00F706FA" w:rsidRPr="00A10A1C" w:rsidRDefault="00F706FA" w:rsidP="00816A79">
            <w:pPr>
              <w:pStyle w:val="ListParagraph"/>
              <w:numPr>
                <w:ilvl w:val="2"/>
                <w:numId w:val="29"/>
              </w:numPr>
              <w:overflowPunct w:val="0"/>
              <w:autoSpaceDE w:val="0"/>
              <w:autoSpaceDN w:val="0"/>
              <w:adjustRightInd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 xml:space="preserve">adding/releasing/changing a </w:t>
            </w:r>
            <w:proofErr w:type="spellStart"/>
            <w:r w:rsidRPr="00A10A1C">
              <w:rPr>
                <w:rFonts w:eastAsiaTheme="minorEastAsia"/>
                <w:color w:val="000000" w:themeColor="text1"/>
                <w:lang w:eastAsia="zh-CN"/>
              </w:rPr>
              <w:t>PSCell</w:t>
            </w:r>
            <w:proofErr w:type="spellEnd"/>
            <w:r w:rsidRPr="00A10A1C">
              <w:rPr>
                <w:rFonts w:eastAsiaTheme="minorEastAsia"/>
                <w:color w:val="000000" w:themeColor="text1"/>
                <w:lang w:eastAsia="zh-CN"/>
              </w:rPr>
              <w:t xml:space="preserve">, </w:t>
            </w:r>
          </w:p>
          <w:p w14:paraId="5BB2BED1" w14:textId="6937FB8B" w:rsidR="00F706FA" w:rsidRPr="00A10A1C" w:rsidRDefault="00F706FA" w:rsidP="00816A79">
            <w:pPr>
              <w:pStyle w:val="ListParagraph"/>
              <w:numPr>
                <w:ilvl w:val="2"/>
                <w:numId w:val="29"/>
              </w:numPr>
              <w:overflowPunct w:val="0"/>
              <w:autoSpaceDE w:val="0"/>
              <w:autoSpaceDN w:val="0"/>
              <w:adjustRightInd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 xml:space="preserve">activating/de-activating any </w:t>
            </w:r>
            <w:proofErr w:type="spellStart"/>
            <w:r w:rsidRPr="00A10A1C">
              <w:rPr>
                <w:rFonts w:eastAsiaTheme="minorEastAsia"/>
                <w:color w:val="000000" w:themeColor="text1"/>
                <w:lang w:eastAsia="zh-CN"/>
              </w:rPr>
              <w:t>Scell</w:t>
            </w:r>
            <w:proofErr w:type="spellEnd"/>
            <w:r w:rsidRPr="00A10A1C">
              <w:rPr>
                <w:rFonts w:eastAsiaTheme="minorEastAsia"/>
                <w:color w:val="000000" w:themeColor="text1"/>
                <w:lang w:eastAsia="zh-CN"/>
              </w:rPr>
              <w:t>(s)</w:t>
            </w:r>
          </w:p>
          <w:p w14:paraId="0D5FD975" w14:textId="77777777" w:rsidR="00F706FA" w:rsidRPr="00A10A1C" w:rsidRDefault="00F706FA" w:rsidP="00816A79">
            <w:pPr>
              <w:pStyle w:val="ListParagraph"/>
              <w:numPr>
                <w:ilvl w:val="0"/>
                <w:numId w:val="29"/>
              </w:numPr>
              <w:autoSpaceDN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Option 2 :</w:t>
            </w:r>
          </w:p>
          <w:p w14:paraId="312610AE" w14:textId="77777777" w:rsidR="00F706FA" w:rsidRPr="00A10A1C" w:rsidRDefault="00F706FA" w:rsidP="00816A79">
            <w:pPr>
              <w:pStyle w:val="ListParagraph"/>
              <w:numPr>
                <w:ilvl w:val="1"/>
                <w:numId w:val="29"/>
              </w:numPr>
              <w:overflowPunct w:val="0"/>
              <w:autoSpaceDE w:val="0"/>
              <w:autoSpaceDN w:val="0"/>
              <w:adjustRightInd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The Pre-MG status (activation/deactivation) is triggered by active BWP switching as follows:</w:t>
            </w:r>
          </w:p>
          <w:p w14:paraId="1C5ABF60" w14:textId="1A8146C8" w:rsidR="00F706FA" w:rsidRPr="00A10A1C" w:rsidRDefault="00F706FA" w:rsidP="00816A79">
            <w:pPr>
              <w:pStyle w:val="ListParagraph"/>
              <w:numPr>
                <w:ilvl w:val="3"/>
                <w:numId w:val="29"/>
              </w:numPr>
              <w:autoSpaceDN w:val="0"/>
              <w:spacing w:after="60"/>
              <w:ind w:hanging="357"/>
              <w:contextualSpacing w:val="0"/>
              <w:rPr>
                <w:rFonts w:eastAsiaTheme="minorEastAsia"/>
                <w:color w:val="000000" w:themeColor="text1"/>
                <w:lang w:eastAsia="zh-CN"/>
              </w:rPr>
            </w:pPr>
            <w:r w:rsidRPr="00A10A1C">
              <w:rPr>
                <w:rFonts w:eastAsiaTheme="minorEastAsia"/>
                <w:color w:val="000000" w:themeColor="text1"/>
                <w:lang w:eastAsia="zh-CN"/>
              </w:rPr>
              <w:t xml:space="preserve">Pre-MG is activated if the BW of the SSB configured for measurement is not fully within the BW of the active BWP. </w:t>
            </w:r>
          </w:p>
          <w:p w14:paraId="24BB042C" w14:textId="09E0935D" w:rsidR="00F706FA" w:rsidRPr="00A10A1C" w:rsidRDefault="00F706FA" w:rsidP="00816A79">
            <w:pPr>
              <w:pStyle w:val="ListParagraph"/>
              <w:numPr>
                <w:ilvl w:val="3"/>
                <w:numId w:val="29"/>
              </w:numPr>
              <w:autoSpaceDN w:val="0"/>
              <w:spacing w:after="240"/>
              <w:contextualSpacing w:val="0"/>
              <w:rPr>
                <w:rFonts w:eastAsiaTheme="minorEastAsia"/>
                <w:color w:val="000000" w:themeColor="text1"/>
                <w:lang w:eastAsia="zh-CN"/>
              </w:rPr>
            </w:pPr>
            <w:r w:rsidRPr="00A10A1C">
              <w:rPr>
                <w:rFonts w:eastAsiaTheme="minorEastAsia"/>
                <w:color w:val="000000" w:themeColor="text1"/>
              </w:rPr>
              <w:t>Pre-MG is deactivated if the BW of the SSB configured for measurement is fully within the BW of the active</w:t>
            </w:r>
          </w:p>
          <w:p w14:paraId="164574EF" w14:textId="50778F49" w:rsidR="00F706FA" w:rsidRPr="00F706FA" w:rsidRDefault="00F706FA" w:rsidP="007B27E0">
            <w:pPr>
              <w:rPr>
                <w:rFonts w:eastAsiaTheme="minorEastAsia"/>
                <w:color w:val="0070C0"/>
                <w:szCs w:val="20"/>
              </w:rPr>
            </w:pPr>
            <w:r>
              <w:rPr>
                <w:rFonts w:eastAsiaTheme="minorEastAsia"/>
                <w:szCs w:val="20"/>
                <w:u w:val="single"/>
              </w:rPr>
              <w:t>A</w:t>
            </w:r>
            <w:r w:rsidRPr="00D13730">
              <w:rPr>
                <w:rFonts w:eastAsiaTheme="minorEastAsia"/>
                <w:szCs w:val="20"/>
                <w:u w:val="single"/>
              </w:rPr>
              <w:t xml:space="preserve">ctivation/deactivation </w:t>
            </w:r>
            <w:r>
              <w:rPr>
                <w:rFonts w:eastAsiaTheme="minorEastAsia"/>
                <w:szCs w:val="20"/>
                <w:u w:val="single"/>
              </w:rPr>
              <w:t xml:space="preserve">of </w:t>
            </w:r>
            <w:r w:rsidRPr="00D13730">
              <w:rPr>
                <w:rFonts w:eastAsiaTheme="minorEastAsia"/>
                <w:szCs w:val="20"/>
                <w:u w:val="single"/>
              </w:rPr>
              <w:t>pre-configured MG</w:t>
            </w:r>
            <w:r>
              <w:rPr>
                <w:rFonts w:eastAsiaTheme="minorEastAsia"/>
                <w:szCs w:val="20"/>
                <w:u w:val="single"/>
              </w:rPr>
              <w:t xml:space="preserve">: </w:t>
            </w:r>
            <w:r w:rsidR="002079FF">
              <w:rPr>
                <w:rFonts w:eastAsiaTheme="minorEastAsia"/>
                <w:szCs w:val="20"/>
                <w:u w:val="single"/>
              </w:rPr>
              <w:t>c</w:t>
            </w:r>
            <w:r w:rsidRPr="00F706FA">
              <w:rPr>
                <w:rFonts w:eastAsiaTheme="minorEastAsia"/>
                <w:szCs w:val="20"/>
                <w:u w:val="single"/>
              </w:rPr>
              <w:t>onditions</w:t>
            </w:r>
            <w:r w:rsidRPr="00F706FA">
              <w:rPr>
                <w:rFonts w:eastAsiaTheme="minorEastAsia"/>
                <w:color w:val="0070C0"/>
                <w:szCs w:val="20"/>
              </w:rPr>
              <w:t xml:space="preserve"> </w:t>
            </w:r>
          </w:p>
          <w:p w14:paraId="055CB6CC" w14:textId="24A157AA" w:rsidR="00F706FA" w:rsidRPr="00A10A1C" w:rsidRDefault="00F706FA" w:rsidP="00816A79">
            <w:pPr>
              <w:pStyle w:val="ListParagraph"/>
              <w:numPr>
                <w:ilvl w:val="0"/>
                <w:numId w:val="29"/>
              </w:numPr>
              <w:overflowPunct w:val="0"/>
              <w:autoSpaceDE w:val="0"/>
              <w:autoSpaceDN w:val="0"/>
              <w:adjustRightInd w:val="0"/>
              <w:spacing w:after="60"/>
              <w:contextualSpacing w:val="0"/>
              <w:rPr>
                <w:rFonts w:eastAsiaTheme="minorEastAsia"/>
                <w:color w:val="000000" w:themeColor="text1"/>
              </w:rPr>
            </w:pPr>
            <w:r w:rsidRPr="00A10A1C">
              <w:t xml:space="preserve">FFS if additional conditions beside BWP switching for pre-configured MG activation/deactivation shall be considered </w:t>
            </w:r>
          </w:p>
          <w:p w14:paraId="3766F6F3" w14:textId="71E8B985" w:rsidR="00F706FA" w:rsidRPr="00A10A1C" w:rsidRDefault="00F706FA" w:rsidP="00816A79">
            <w:pPr>
              <w:pStyle w:val="ListParagraph"/>
              <w:numPr>
                <w:ilvl w:val="1"/>
                <w:numId w:val="29"/>
              </w:numPr>
              <w:autoSpaceDN w:val="0"/>
              <w:spacing w:after="120"/>
              <w:contextualSpacing w:val="0"/>
            </w:pPr>
            <w:r w:rsidRPr="00A10A1C">
              <w:t xml:space="preserve">Option 1: pre-configured MG activation/deactivation can be triggered by  finishing the following network commands and procedures: BWP switching, adding/removing any measurement object(s), adding/releasing/changing a </w:t>
            </w:r>
            <w:proofErr w:type="spellStart"/>
            <w:r w:rsidRPr="00A10A1C">
              <w:t>PSCell</w:t>
            </w:r>
            <w:proofErr w:type="spellEnd"/>
            <w:r w:rsidRPr="00A10A1C">
              <w:t xml:space="preserve">, activating/de-activating any </w:t>
            </w:r>
            <w:proofErr w:type="spellStart"/>
            <w:r w:rsidRPr="00A10A1C">
              <w:t>SCell</w:t>
            </w:r>
            <w:proofErr w:type="spellEnd"/>
            <w:r w:rsidRPr="00A10A1C">
              <w:t>(s).</w:t>
            </w:r>
          </w:p>
          <w:p w14:paraId="041C8B31" w14:textId="77777777" w:rsidR="00F706FA" w:rsidRDefault="00F706FA" w:rsidP="00816A79">
            <w:pPr>
              <w:pStyle w:val="ListParagraph"/>
              <w:numPr>
                <w:ilvl w:val="1"/>
                <w:numId w:val="29"/>
              </w:numPr>
              <w:autoSpaceDN w:val="0"/>
              <w:spacing w:after="120"/>
              <w:contextualSpacing w:val="0"/>
            </w:pPr>
            <w:r w:rsidRPr="00A10A1C">
              <w:t>Option 2: pre</w:t>
            </w:r>
            <w:r>
              <w:t>-configured MG activation/deactivation is triggered ONLY by the DCI/Timer based BWP switch in accordance with the WID objective # 1.</w:t>
            </w:r>
          </w:p>
          <w:p w14:paraId="56149225" w14:textId="77777777" w:rsidR="00F706FA" w:rsidRDefault="00F706FA" w:rsidP="00816A79">
            <w:pPr>
              <w:pStyle w:val="ListParagraph"/>
              <w:numPr>
                <w:ilvl w:val="1"/>
                <w:numId w:val="29"/>
              </w:numPr>
              <w:autoSpaceDN w:val="0"/>
              <w:spacing w:after="240"/>
              <w:contextualSpacing w:val="0"/>
            </w:pPr>
            <w:r>
              <w:t>Other options not precluded</w:t>
            </w:r>
          </w:p>
          <w:p w14:paraId="0EF40973" w14:textId="77777777" w:rsidR="002079FF" w:rsidRPr="00F706FA" w:rsidRDefault="002079FF" w:rsidP="007B27E0">
            <w:pPr>
              <w:rPr>
                <w:rFonts w:eastAsiaTheme="minorEastAsia"/>
                <w:color w:val="0070C0"/>
                <w:szCs w:val="20"/>
              </w:rPr>
            </w:pPr>
            <w:r>
              <w:rPr>
                <w:rFonts w:eastAsiaTheme="minorEastAsia"/>
                <w:szCs w:val="20"/>
                <w:u w:val="single"/>
              </w:rPr>
              <w:t>A</w:t>
            </w:r>
            <w:r w:rsidRPr="00D13730">
              <w:rPr>
                <w:rFonts w:eastAsiaTheme="minorEastAsia"/>
                <w:szCs w:val="20"/>
                <w:u w:val="single"/>
              </w:rPr>
              <w:t xml:space="preserve">ctivation/deactivation </w:t>
            </w:r>
            <w:r>
              <w:rPr>
                <w:rFonts w:eastAsiaTheme="minorEastAsia"/>
                <w:szCs w:val="20"/>
                <w:u w:val="single"/>
              </w:rPr>
              <w:t xml:space="preserve">of </w:t>
            </w:r>
            <w:r w:rsidRPr="00D13730">
              <w:rPr>
                <w:rFonts w:eastAsiaTheme="minorEastAsia"/>
                <w:szCs w:val="20"/>
                <w:u w:val="single"/>
              </w:rPr>
              <w:t>pre-configured MG</w:t>
            </w:r>
            <w:r>
              <w:rPr>
                <w:rFonts w:eastAsiaTheme="minorEastAsia"/>
                <w:szCs w:val="20"/>
                <w:u w:val="single"/>
              </w:rPr>
              <w:t>: mechanism</w:t>
            </w:r>
          </w:p>
          <w:p w14:paraId="0151E9E5" w14:textId="77777777" w:rsidR="002079FF" w:rsidRPr="002079FF" w:rsidRDefault="00F706FA" w:rsidP="00816A79">
            <w:pPr>
              <w:pStyle w:val="ListParagraph"/>
              <w:numPr>
                <w:ilvl w:val="0"/>
                <w:numId w:val="29"/>
              </w:numPr>
              <w:spacing w:after="60"/>
              <w:contextualSpacing w:val="0"/>
              <w:jc w:val="both"/>
              <w:rPr>
                <w:rFonts w:eastAsiaTheme="minorEastAsia" w:cs="Times New Roman"/>
                <w:color w:val="000000" w:themeColor="text1"/>
                <w:kern w:val="2"/>
                <w:szCs w:val="20"/>
                <w:lang w:eastAsia="zh-CN"/>
              </w:rPr>
            </w:pPr>
            <w:r w:rsidRPr="002079FF">
              <w:rPr>
                <w:rFonts w:eastAsia="MS Mincho" w:cs="Times New Roman"/>
                <w:szCs w:val="20"/>
                <w:lang w:val="en-GB"/>
              </w:rPr>
              <w:t>The pre-configured MG activation/deactivation is triggered by the DCI/Timer based BWP switch</w:t>
            </w:r>
          </w:p>
          <w:p w14:paraId="65103541" w14:textId="6823E452" w:rsidR="002079FF" w:rsidRPr="002079FF" w:rsidRDefault="00F706FA" w:rsidP="00816A79">
            <w:pPr>
              <w:pStyle w:val="ListParagraph"/>
              <w:numPr>
                <w:ilvl w:val="1"/>
                <w:numId w:val="29"/>
              </w:numPr>
              <w:spacing w:after="60"/>
              <w:contextualSpacing w:val="0"/>
              <w:jc w:val="both"/>
              <w:rPr>
                <w:rFonts w:eastAsiaTheme="minorEastAsia" w:cs="Times New Roman"/>
                <w:color w:val="000000" w:themeColor="text1"/>
                <w:kern w:val="2"/>
                <w:szCs w:val="20"/>
                <w:lang w:eastAsia="zh-CN"/>
              </w:rPr>
            </w:pPr>
            <w:r w:rsidRPr="00A10A1C">
              <w:rPr>
                <w:rFonts w:eastAsia="MS Mincho" w:cs="Times New Roman"/>
                <w:szCs w:val="20"/>
                <w:lang w:val="en-GB"/>
              </w:rPr>
              <w:t>FFS if additional</w:t>
            </w:r>
            <w:r w:rsidRPr="002079FF">
              <w:rPr>
                <w:rFonts w:eastAsia="MS Mincho" w:cs="Times New Roman"/>
                <w:szCs w:val="20"/>
                <w:lang w:val="en-GB"/>
              </w:rPr>
              <w:t xml:space="preserve"> conditions for pre-configured MG activation/deactivation shall be considered</w:t>
            </w:r>
          </w:p>
          <w:p w14:paraId="05DF44DC" w14:textId="77777777" w:rsidR="002079FF" w:rsidRPr="002079FF" w:rsidRDefault="00F706FA" w:rsidP="00816A79">
            <w:pPr>
              <w:pStyle w:val="ListParagraph"/>
              <w:numPr>
                <w:ilvl w:val="0"/>
                <w:numId w:val="29"/>
              </w:numPr>
              <w:spacing w:after="60"/>
              <w:contextualSpacing w:val="0"/>
              <w:jc w:val="both"/>
              <w:rPr>
                <w:rFonts w:eastAsiaTheme="minorEastAsia" w:cs="Times New Roman"/>
                <w:color w:val="000000" w:themeColor="text1"/>
                <w:kern w:val="2"/>
                <w:szCs w:val="20"/>
                <w:lang w:eastAsia="zh-CN"/>
              </w:rPr>
            </w:pPr>
            <w:r w:rsidRPr="002079FF">
              <w:rPr>
                <w:rFonts w:eastAsia="MS Mincho" w:cs="Times New Roman"/>
                <w:szCs w:val="20"/>
                <w:lang w:val="en-GB" w:eastAsia="ja-JP"/>
              </w:rPr>
              <w:t>NW can control activation/deactivation of pre-configured MG</w:t>
            </w:r>
          </w:p>
          <w:p w14:paraId="26202059" w14:textId="7D899D75" w:rsidR="00F706FA" w:rsidRPr="002079FF" w:rsidRDefault="00F706FA" w:rsidP="00816A79">
            <w:pPr>
              <w:pStyle w:val="ListParagraph"/>
              <w:numPr>
                <w:ilvl w:val="1"/>
                <w:numId w:val="29"/>
              </w:numPr>
              <w:spacing w:after="60"/>
              <w:contextualSpacing w:val="0"/>
              <w:jc w:val="both"/>
              <w:rPr>
                <w:rFonts w:eastAsiaTheme="minorEastAsia" w:cs="Times New Roman"/>
                <w:color w:val="000000" w:themeColor="text1"/>
                <w:kern w:val="2"/>
                <w:szCs w:val="20"/>
                <w:lang w:eastAsia="zh-CN"/>
              </w:rPr>
            </w:pPr>
            <w:r w:rsidRPr="002079FF">
              <w:rPr>
                <w:rFonts w:eastAsia="MS Mincho" w:cs="Times New Roman"/>
                <w:szCs w:val="20"/>
                <w:lang w:val="en-GB" w:eastAsia="ja-JP"/>
              </w:rPr>
              <w:t>RRC based activation/deactivation method is supported</w:t>
            </w:r>
          </w:p>
          <w:p w14:paraId="5DFB1A16" w14:textId="77777777" w:rsidR="002079FF" w:rsidRPr="002079FF" w:rsidRDefault="00F706FA" w:rsidP="00816A79">
            <w:pPr>
              <w:pStyle w:val="ListParagraph"/>
              <w:numPr>
                <w:ilvl w:val="2"/>
                <w:numId w:val="29"/>
              </w:numPr>
              <w:spacing w:after="60"/>
              <w:contextualSpacing w:val="0"/>
              <w:jc w:val="both"/>
              <w:rPr>
                <w:rFonts w:eastAsiaTheme="minorEastAsia" w:cs="Times New Roman"/>
                <w:color w:val="000000" w:themeColor="text1"/>
                <w:kern w:val="2"/>
                <w:szCs w:val="20"/>
                <w:lang w:eastAsia="zh-CN"/>
              </w:rPr>
            </w:pPr>
            <w:r w:rsidRPr="002079FF">
              <w:rPr>
                <w:rFonts w:eastAsia="MS Mincho" w:cs="Times New Roman"/>
                <w:szCs w:val="20"/>
                <w:lang w:val="en-GB" w:eastAsia="ja-JP"/>
              </w:rPr>
              <w:t>Network can indicate activation/deactivation status per BWP</w:t>
            </w:r>
          </w:p>
          <w:p w14:paraId="5D8A39EA" w14:textId="4DA10AE0" w:rsidR="00F706FA" w:rsidRPr="002079FF" w:rsidRDefault="00F706FA" w:rsidP="00816A79">
            <w:pPr>
              <w:pStyle w:val="ListParagraph"/>
              <w:numPr>
                <w:ilvl w:val="2"/>
                <w:numId w:val="29"/>
              </w:numPr>
              <w:spacing w:after="60"/>
              <w:contextualSpacing w:val="0"/>
              <w:jc w:val="both"/>
              <w:rPr>
                <w:rFonts w:eastAsiaTheme="minorEastAsia" w:cs="Times New Roman"/>
                <w:color w:val="000000" w:themeColor="text1"/>
                <w:kern w:val="2"/>
                <w:szCs w:val="20"/>
                <w:lang w:eastAsia="zh-CN"/>
              </w:rPr>
            </w:pPr>
            <w:r w:rsidRPr="002079FF">
              <w:rPr>
                <w:rFonts w:eastAsia="MS Mincho" w:cs="Times New Roman"/>
                <w:szCs w:val="20"/>
                <w:lang w:val="en-GB" w:eastAsia="ja-JP"/>
              </w:rPr>
              <w:t>Details of signalling are FFS</w:t>
            </w:r>
          </w:p>
          <w:p w14:paraId="1ADCA7A4" w14:textId="690911C1" w:rsidR="00F706FA" w:rsidRPr="002079FF" w:rsidRDefault="00F706FA" w:rsidP="00816A79">
            <w:pPr>
              <w:pStyle w:val="ListParagraph"/>
              <w:numPr>
                <w:ilvl w:val="1"/>
                <w:numId w:val="29"/>
              </w:numPr>
              <w:spacing w:after="60"/>
              <w:contextualSpacing w:val="0"/>
              <w:jc w:val="both"/>
              <w:rPr>
                <w:rFonts w:eastAsiaTheme="minorEastAsia" w:cs="Times New Roman"/>
                <w:color w:val="000000" w:themeColor="text1"/>
                <w:kern w:val="2"/>
                <w:szCs w:val="20"/>
                <w:lang w:eastAsia="zh-CN"/>
              </w:rPr>
            </w:pPr>
            <w:r w:rsidRPr="00A10A1C">
              <w:rPr>
                <w:rFonts w:eastAsia="MS Mincho" w:cs="Times New Roman"/>
                <w:szCs w:val="20"/>
                <w:lang w:val="en-GB" w:eastAsia="ja-JP"/>
              </w:rPr>
              <w:t>FFS if MAC</w:t>
            </w:r>
            <w:r w:rsidRPr="002079FF">
              <w:rPr>
                <w:rFonts w:eastAsia="MS Mincho" w:cs="Times New Roman"/>
                <w:szCs w:val="20"/>
                <w:lang w:val="en-GB" w:eastAsia="ja-JP"/>
              </w:rPr>
              <w:t xml:space="preserve"> CE based activation/deactivation method is supported</w:t>
            </w:r>
          </w:p>
          <w:p w14:paraId="46463417" w14:textId="77777777" w:rsidR="002079FF" w:rsidRPr="002079FF" w:rsidRDefault="00F706FA" w:rsidP="00816A79">
            <w:pPr>
              <w:pStyle w:val="ListParagraph"/>
              <w:numPr>
                <w:ilvl w:val="0"/>
                <w:numId w:val="29"/>
              </w:numPr>
              <w:spacing w:after="60"/>
              <w:contextualSpacing w:val="0"/>
              <w:jc w:val="both"/>
              <w:rPr>
                <w:rFonts w:eastAsiaTheme="minorEastAsia" w:cs="Times New Roman"/>
                <w:color w:val="000000" w:themeColor="text1"/>
                <w:kern w:val="2"/>
                <w:szCs w:val="20"/>
                <w:lang w:eastAsia="zh-CN"/>
              </w:rPr>
            </w:pPr>
            <w:r w:rsidRPr="002079FF">
              <w:rPr>
                <w:rFonts w:eastAsia="MS Mincho" w:cs="Times New Roman"/>
                <w:szCs w:val="20"/>
                <w:lang w:val="en-GB"/>
              </w:rPr>
              <w:t>Additional explicit rules for pre-configured MG autonomous activation/deactivation shall be defined for the case when signalling is not provided</w:t>
            </w:r>
          </w:p>
          <w:p w14:paraId="59930B06" w14:textId="468B0C6E" w:rsidR="002079FF" w:rsidRPr="002079FF" w:rsidRDefault="00F706FA" w:rsidP="00816A79">
            <w:pPr>
              <w:pStyle w:val="ListParagraph"/>
              <w:numPr>
                <w:ilvl w:val="0"/>
                <w:numId w:val="29"/>
              </w:numPr>
              <w:spacing w:after="60"/>
              <w:contextualSpacing w:val="0"/>
              <w:jc w:val="both"/>
              <w:rPr>
                <w:rFonts w:eastAsiaTheme="minorEastAsia" w:cs="Times New Roman"/>
                <w:color w:val="000000" w:themeColor="text1"/>
                <w:kern w:val="2"/>
                <w:szCs w:val="20"/>
                <w:lang w:eastAsia="zh-CN"/>
              </w:rPr>
            </w:pPr>
            <w:r w:rsidRPr="000719BB">
              <w:rPr>
                <w:rFonts w:eastAsia="MS Mincho" w:cs="Times New Roman"/>
                <w:szCs w:val="20"/>
                <w:lang w:val="en-GB"/>
              </w:rPr>
              <w:t>UE capability on</w:t>
            </w:r>
            <w:r w:rsidRPr="002079FF">
              <w:rPr>
                <w:rFonts w:eastAsia="MS Mincho" w:cs="Times New Roman"/>
                <w:szCs w:val="20"/>
                <w:lang w:val="en-GB"/>
              </w:rPr>
              <w:t xml:space="preserve"> the support of NW-controlled and autonomous pre-configured MG activation/deactivation mechanisms can be further discussed</w:t>
            </w:r>
            <w:r w:rsidR="0028308B">
              <w:rPr>
                <w:rFonts w:eastAsia="MS Mincho" w:cs="Times New Roman"/>
                <w:szCs w:val="20"/>
                <w:lang w:val="en-GB"/>
              </w:rPr>
              <w:t xml:space="preserve"> </w:t>
            </w:r>
          </w:p>
          <w:p w14:paraId="43BA9C3C" w14:textId="52CA2DBA" w:rsidR="00F706FA" w:rsidRPr="006708A2" w:rsidRDefault="00F706FA" w:rsidP="00816A79">
            <w:pPr>
              <w:pStyle w:val="ListParagraph"/>
              <w:numPr>
                <w:ilvl w:val="0"/>
                <w:numId w:val="29"/>
              </w:numPr>
              <w:spacing w:after="240"/>
              <w:jc w:val="both"/>
              <w:rPr>
                <w:rFonts w:eastAsiaTheme="minorEastAsia" w:cs="Times New Roman"/>
                <w:color w:val="000000" w:themeColor="text1"/>
                <w:kern w:val="2"/>
                <w:szCs w:val="20"/>
                <w:lang w:eastAsia="zh-CN"/>
              </w:rPr>
            </w:pPr>
            <w:r w:rsidRPr="006708A2">
              <w:rPr>
                <w:rFonts w:eastAsia="MS Mincho" w:cs="Times New Roman"/>
                <w:szCs w:val="20"/>
                <w:lang w:val="en-GB" w:eastAsia="ja-JP"/>
              </w:rPr>
              <w:t>Companies are encouraged bring inputs on the conditions when NW based activation/deactivation and explicit rules for activation/deactivation are used</w:t>
            </w:r>
            <w:r w:rsidR="0028308B" w:rsidRPr="006708A2">
              <w:rPr>
                <w:rFonts w:eastAsia="MS Mincho" w:cs="Times New Roman"/>
                <w:szCs w:val="20"/>
                <w:lang w:val="en-GB" w:eastAsia="ja-JP"/>
              </w:rPr>
              <w:t xml:space="preserve"> </w:t>
            </w:r>
          </w:p>
          <w:p w14:paraId="7340BFFD" w14:textId="71D10314" w:rsidR="002079FF" w:rsidRPr="002079FF" w:rsidRDefault="002079FF" w:rsidP="002079FF">
            <w:pPr>
              <w:rPr>
                <w:rFonts w:eastAsiaTheme="minorEastAsia"/>
                <w:color w:val="000000" w:themeColor="text1"/>
                <w:u w:val="single"/>
              </w:rPr>
            </w:pPr>
            <w:r w:rsidRPr="002079FF">
              <w:rPr>
                <w:rFonts w:eastAsiaTheme="minorEastAsia"/>
                <w:color w:val="000000" w:themeColor="text1"/>
                <w:u w:val="single"/>
              </w:rPr>
              <w:t>Activation/Deactivation Delay</w:t>
            </w:r>
          </w:p>
          <w:p w14:paraId="5CACCEFA" w14:textId="74E80FF7" w:rsidR="00F706FA" w:rsidRPr="00816A79" w:rsidRDefault="002079FF" w:rsidP="00816A79">
            <w:pPr>
              <w:pStyle w:val="ListParagraph"/>
              <w:numPr>
                <w:ilvl w:val="0"/>
                <w:numId w:val="29"/>
              </w:numPr>
              <w:spacing w:after="240"/>
              <w:ind w:left="714" w:hanging="357"/>
              <w:contextualSpacing w:val="0"/>
              <w:jc w:val="both"/>
              <w:rPr>
                <w:rFonts w:eastAsiaTheme="minorEastAsia" w:cs="Times New Roman"/>
                <w:color w:val="000000" w:themeColor="text1"/>
                <w:kern w:val="2"/>
                <w:szCs w:val="20"/>
                <w:lang w:eastAsia="zh-CN"/>
              </w:rPr>
            </w:pPr>
            <w:r w:rsidRPr="002079FF">
              <w:t>Additional transition time (</w:t>
            </w:r>
            <w:r w:rsidRPr="002079FF">
              <w:sym w:font="Symbol" w:char="F044"/>
            </w:r>
            <w:r w:rsidRPr="002079FF">
              <w:t>T = TBD) on top of the BWP switching delay shall be included in the pre-configured MG activation/deactivation time.</w:t>
            </w:r>
          </w:p>
          <w:p w14:paraId="4028EDCE" w14:textId="062B54E4" w:rsidR="00816A79" w:rsidRPr="00816A79" w:rsidRDefault="00816A79" w:rsidP="00816A79">
            <w:pPr>
              <w:rPr>
                <w:rFonts w:eastAsiaTheme="minorEastAsia"/>
                <w:i/>
                <w:color w:val="000000" w:themeColor="text1"/>
                <w:u w:val="single"/>
              </w:rPr>
            </w:pPr>
            <w:r w:rsidRPr="00816A79">
              <w:rPr>
                <w:rFonts w:eastAsiaTheme="minorEastAsia"/>
                <w:color w:val="000000" w:themeColor="text1"/>
                <w:u w:val="single"/>
              </w:rPr>
              <w:lastRenderedPageBreak/>
              <w:t>Measurement period</w:t>
            </w:r>
            <w:r w:rsidRPr="00816A79">
              <w:rPr>
                <w:rFonts w:eastAsiaTheme="minorEastAsia"/>
                <w:i/>
                <w:color w:val="000000" w:themeColor="text1"/>
                <w:u w:val="single"/>
              </w:rPr>
              <w:t xml:space="preserve"> </w:t>
            </w:r>
          </w:p>
          <w:p w14:paraId="0C2BEB56" w14:textId="77777777" w:rsidR="00816A79" w:rsidRPr="00816A79" w:rsidRDefault="00816A79" w:rsidP="00816A79">
            <w:pPr>
              <w:pStyle w:val="BodyText"/>
              <w:numPr>
                <w:ilvl w:val="0"/>
                <w:numId w:val="29"/>
              </w:numPr>
              <w:spacing w:after="60" w:line="240" w:lineRule="auto"/>
              <w:ind w:hanging="357"/>
              <w:rPr>
                <w:rFonts w:eastAsiaTheme="minorEastAsia"/>
                <w:bCs/>
                <w:lang w:val="en-US" w:eastAsia="zh-CN"/>
              </w:rPr>
            </w:pPr>
            <w:r w:rsidRPr="000719BB">
              <w:rPr>
                <w:rFonts w:eastAsiaTheme="minorEastAsia"/>
                <w:iCs/>
              </w:rPr>
              <w:t>FFS in the</w:t>
            </w:r>
            <w:r w:rsidRPr="00816A79">
              <w:rPr>
                <w:rFonts w:eastAsiaTheme="minorEastAsia"/>
                <w:iCs/>
              </w:rPr>
              <w:t xml:space="preserve"> future meetings for the general principle to define the measurement period e.g.: </w:t>
            </w:r>
          </w:p>
          <w:p w14:paraId="7D37DA83" w14:textId="4E938396" w:rsidR="00816A79" w:rsidRPr="00816A79" w:rsidRDefault="00816A79" w:rsidP="00816A79">
            <w:pPr>
              <w:pStyle w:val="BodyText"/>
              <w:numPr>
                <w:ilvl w:val="1"/>
                <w:numId w:val="29"/>
              </w:numPr>
              <w:spacing w:after="60" w:line="240" w:lineRule="auto"/>
              <w:ind w:hanging="357"/>
              <w:rPr>
                <w:rFonts w:eastAsiaTheme="minorEastAsia"/>
                <w:bCs/>
                <w:lang w:val="en-US" w:eastAsia="zh-CN"/>
              </w:rPr>
            </w:pPr>
            <w:r w:rsidRPr="00816A79">
              <w:rPr>
                <w:rFonts w:eastAsiaTheme="minorEastAsia"/>
                <w:bCs/>
                <w:lang w:val="en-US" w:eastAsia="zh-CN"/>
              </w:rPr>
              <w:t xml:space="preserve">Applicability </w:t>
            </w:r>
          </w:p>
          <w:p w14:paraId="62C6DC42" w14:textId="77777777" w:rsidR="00816A79" w:rsidRPr="00816A79" w:rsidRDefault="00816A79" w:rsidP="00816A79">
            <w:pPr>
              <w:pStyle w:val="BodyText"/>
              <w:numPr>
                <w:ilvl w:val="1"/>
                <w:numId w:val="29"/>
              </w:numPr>
              <w:spacing w:after="60" w:line="240" w:lineRule="auto"/>
              <w:ind w:hanging="357"/>
              <w:rPr>
                <w:rFonts w:eastAsiaTheme="minorEastAsia"/>
                <w:b/>
                <w:bCs/>
              </w:rPr>
            </w:pPr>
            <w:r w:rsidRPr="00816A79">
              <w:rPr>
                <w:rFonts w:eastAsiaTheme="minorEastAsia"/>
                <w:bCs/>
                <w:lang w:val="en-US" w:eastAsia="zh-CN"/>
              </w:rPr>
              <w:t xml:space="preserve">Main components which shall be included in the measurement report period </w:t>
            </w:r>
          </w:p>
          <w:p w14:paraId="05B978CF" w14:textId="0D37C899" w:rsidR="00816A79" w:rsidRPr="00816A79" w:rsidRDefault="00816A79" w:rsidP="00816A79">
            <w:pPr>
              <w:pStyle w:val="ListParagraph"/>
              <w:numPr>
                <w:ilvl w:val="1"/>
                <w:numId w:val="29"/>
              </w:numPr>
              <w:spacing w:after="240"/>
              <w:ind w:hanging="357"/>
              <w:contextualSpacing w:val="0"/>
              <w:jc w:val="both"/>
              <w:rPr>
                <w:rFonts w:eastAsiaTheme="minorEastAsia" w:cs="Times New Roman"/>
                <w:color w:val="000000" w:themeColor="text1"/>
                <w:kern w:val="2"/>
                <w:szCs w:val="20"/>
                <w:lang w:eastAsia="zh-CN"/>
              </w:rPr>
            </w:pPr>
            <w:r w:rsidRPr="00816A79">
              <w:rPr>
                <w:rFonts w:eastAsiaTheme="minorEastAsia"/>
                <w:bCs/>
              </w:rPr>
              <w:t>Others</w:t>
            </w:r>
          </w:p>
          <w:p w14:paraId="328C22DE" w14:textId="77777777" w:rsidR="00816A79" w:rsidRPr="00816A79" w:rsidRDefault="00816A79" w:rsidP="00816A79">
            <w:pPr>
              <w:rPr>
                <w:rFonts w:eastAsiaTheme="minorEastAsia"/>
                <w:color w:val="000000" w:themeColor="text1"/>
                <w:u w:val="single"/>
              </w:rPr>
            </w:pPr>
            <w:r w:rsidRPr="00816A79">
              <w:rPr>
                <w:rFonts w:eastAsiaTheme="minorEastAsia"/>
                <w:color w:val="000000" w:themeColor="text1"/>
                <w:u w:val="single"/>
              </w:rPr>
              <w:t>UE behavior after deactivation of pre-configured MG</w:t>
            </w:r>
          </w:p>
          <w:p w14:paraId="30174EC1" w14:textId="461E4933" w:rsidR="00816A79" w:rsidRPr="00816A79" w:rsidRDefault="00816A79" w:rsidP="00816A79">
            <w:pPr>
              <w:pStyle w:val="ListParagraph"/>
              <w:numPr>
                <w:ilvl w:val="0"/>
                <w:numId w:val="31"/>
              </w:numPr>
              <w:spacing w:after="240"/>
              <w:ind w:left="714" w:hanging="357"/>
              <w:contextualSpacing w:val="0"/>
              <w:rPr>
                <w:rFonts w:eastAsiaTheme="minorEastAsia"/>
                <w:bCs/>
              </w:rPr>
            </w:pPr>
            <w:r w:rsidRPr="00816A79">
              <w:rPr>
                <w:bCs/>
              </w:rPr>
              <w:t xml:space="preserve">Without considering concurrent gap, after Pre-MG being deactivated, UE shall perform measurement without MG and be able to receive and transmit in the serving cell. </w:t>
            </w:r>
          </w:p>
          <w:p w14:paraId="482DDEDA" w14:textId="714125F7" w:rsidR="00816A79" w:rsidRPr="00816A79" w:rsidRDefault="00816A79" w:rsidP="00816A79">
            <w:pPr>
              <w:rPr>
                <w:rFonts w:eastAsiaTheme="minorEastAsia"/>
                <w:color w:val="000000" w:themeColor="text1"/>
                <w:u w:val="single"/>
              </w:rPr>
            </w:pPr>
            <w:r w:rsidRPr="00816A79">
              <w:rPr>
                <w:rFonts w:eastAsiaTheme="minorEastAsia"/>
                <w:color w:val="000000" w:themeColor="text1"/>
                <w:u w:val="single"/>
              </w:rPr>
              <w:t>MG patterns used for the pre-configured MG mechanism</w:t>
            </w:r>
          </w:p>
          <w:p w14:paraId="42FAC181" w14:textId="703FF246" w:rsidR="00B96208" w:rsidRPr="0015298F" w:rsidRDefault="00816A79" w:rsidP="008D6F59">
            <w:pPr>
              <w:pStyle w:val="ListParagraph"/>
              <w:numPr>
                <w:ilvl w:val="0"/>
                <w:numId w:val="31"/>
              </w:numPr>
              <w:spacing w:after="120"/>
              <w:ind w:left="714" w:hanging="357"/>
              <w:contextualSpacing w:val="0"/>
              <w:rPr>
                <w:rFonts w:eastAsiaTheme="minorEastAsia"/>
                <w:bCs/>
              </w:rPr>
            </w:pPr>
            <w:r w:rsidRPr="00816A79">
              <w:t xml:space="preserve">All existing MG patterns #0~25 in Rel-16 </w:t>
            </w:r>
            <w:proofErr w:type="gramStart"/>
            <w:r w:rsidRPr="00816A79">
              <w:t>are</w:t>
            </w:r>
            <w:proofErr w:type="gramEnd"/>
            <w:r w:rsidRPr="00816A79">
              <w:t xml:space="preserve"> applicable for the pre-configured MG</w:t>
            </w:r>
            <w:r w:rsidRPr="00816A79">
              <w:rPr>
                <w:bCs/>
              </w:rPr>
              <w:t xml:space="preserve"> </w:t>
            </w:r>
          </w:p>
        </w:tc>
      </w:tr>
    </w:tbl>
    <w:p w14:paraId="034937BB" w14:textId="49E7EF28" w:rsidR="005433E0" w:rsidRPr="001433B1" w:rsidRDefault="007C6848" w:rsidP="00A44D98">
      <w:pPr>
        <w:spacing w:before="240" w:after="120"/>
        <w:ind w:right="-23"/>
        <w:rPr>
          <w:rFonts w:eastAsia="Calibri" w:cs="Times New Roman"/>
          <w:szCs w:val="20"/>
          <w:lang w:val="en-GB"/>
        </w:rPr>
      </w:pPr>
      <w:r w:rsidRPr="001433B1">
        <w:rPr>
          <w:rFonts w:eastAsia="Calibri" w:cs="Times New Roman"/>
          <w:szCs w:val="20"/>
          <w:lang w:val="en-GB"/>
        </w:rPr>
        <w:lastRenderedPageBreak/>
        <w:t xml:space="preserve">This contribution provides </w:t>
      </w:r>
      <w:r w:rsidR="00A44D98" w:rsidRPr="001433B1">
        <w:rPr>
          <w:rFonts w:eastAsia="Calibri" w:cs="Times New Roman"/>
          <w:szCs w:val="20"/>
          <w:lang w:val="en-GB"/>
        </w:rPr>
        <w:t xml:space="preserve">our view on </w:t>
      </w:r>
      <w:r w:rsidR="002B0CED" w:rsidRPr="001433B1">
        <w:rPr>
          <w:rFonts w:eastAsia="Calibri" w:cs="Times New Roman"/>
          <w:szCs w:val="20"/>
          <w:lang w:val="en-GB"/>
        </w:rPr>
        <w:t xml:space="preserve">some of the </w:t>
      </w:r>
      <w:r w:rsidR="00A44D98" w:rsidRPr="001433B1">
        <w:rPr>
          <w:rFonts w:eastAsia="Calibri" w:cs="Times New Roman"/>
          <w:szCs w:val="20"/>
          <w:lang w:val="en-GB"/>
        </w:rPr>
        <w:t xml:space="preserve">above </w:t>
      </w:r>
      <w:r w:rsidR="00666077">
        <w:rPr>
          <w:rFonts w:eastAsia="Calibri" w:cs="Times New Roman"/>
          <w:szCs w:val="20"/>
          <w:lang w:val="en-GB"/>
        </w:rPr>
        <w:t>FFS items</w:t>
      </w:r>
      <w:r w:rsidR="00A44D98" w:rsidRPr="001433B1">
        <w:rPr>
          <w:rFonts w:eastAsia="Calibri" w:cs="Times New Roman"/>
          <w:szCs w:val="20"/>
          <w:lang w:val="en-GB"/>
        </w:rPr>
        <w:t>.</w:t>
      </w:r>
      <w:r w:rsidR="001741BC" w:rsidRPr="001433B1">
        <w:rPr>
          <w:rFonts w:eastAsia="Calibri" w:cs="Times New Roman"/>
          <w:szCs w:val="20"/>
          <w:lang w:val="en-GB"/>
        </w:rPr>
        <w:t xml:space="preserve"> </w:t>
      </w:r>
    </w:p>
    <w:p w14:paraId="2FF6A72B" w14:textId="77777777" w:rsidR="003B659E" w:rsidRPr="001433B1" w:rsidRDefault="003B659E" w:rsidP="00AE56B1">
      <w:pPr>
        <w:pStyle w:val="RAN4H1"/>
      </w:pPr>
      <w:r w:rsidRPr="001433B1">
        <w:t>Discussion</w:t>
      </w:r>
    </w:p>
    <w:p w14:paraId="429C15FE" w14:textId="2288F592" w:rsidR="002B0CED" w:rsidRPr="001433B1" w:rsidRDefault="00684961" w:rsidP="00222989">
      <w:pPr>
        <w:pStyle w:val="RAN4H2"/>
        <w:ind w:left="709" w:hanging="709"/>
        <w:rPr>
          <w:rFonts w:eastAsia="Calibri"/>
          <w:lang w:val="en-GB"/>
        </w:rPr>
      </w:pPr>
      <w:r>
        <w:rPr>
          <w:rFonts w:eastAsia="Calibri"/>
          <w:lang w:val="en-GB"/>
        </w:rPr>
        <w:t>Use case Pre-MG for PRS measurements</w:t>
      </w:r>
    </w:p>
    <w:p w14:paraId="6666CBAF" w14:textId="22FD25E9" w:rsidR="002F5BFC" w:rsidRDefault="00954C98" w:rsidP="00202C59">
      <w:pPr>
        <w:ind w:right="-22"/>
        <w:rPr>
          <w:rFonts w:eastAsia="Calibri" w:cs="Times New Roman"/>
          <w:szCs w:val="20"/>
          <w:lang w:val="en-GB"/>
        </w:rPr>
      </w:pPr>
      <w:r>
        <w:rPr>
          <w:rFonts w:eastAsia="Calibri" w:cs="Times New Roman"/>
          <w:szCs w:val="20"/>
          <w:lang w:val="en-GB"/>
        </w:rPr>
        <w:t xml:space="preserve">The </w:t>
      </w:r>
      <w:r w:rsidR="002F5BFC">
        <w:rPr>
          <w:rFonts w:eastAsia="Calibri" w:cs="Times New Roman"/>
          <w:szCs w:val="20"/>
          <w:lang w:val="en-GB"/>
        </w:rPr>
        <w:t xml:space="preserve">feasibility </w:t>
      </w:r>
      <w:r>
        <w:rPr>
          <w:rFonts w:eastAsia="Calibri" w:cs="Times New Roman"/>
          <w:szCs w:val="20"/>
          <w:lang w:val="en-GB"/>
        </w:rPr>
        <w:t xml:space="preserve">of </w:t>
      </w:r>
      <w:r w:rsidR="002F5BFC">
        <w:rPr>
          <w:rFonts w:eastAsia="Calibri" w:cs="Times New Roman"/>
          <w:szCs w:val="20"/>
          <w:lang w:val="en-GB"/>
        </w:rPr>
        <w:t xml:space="preserve">using </w:t>
      </w:r>
      <w:r>
        <w:rPr>
          <w:rFonts w:eastAsia="Calibri" w:cs="Times New Roman"/>
          <w:szCs w:val="20"/>
          <w:lang w:val="en-GB"/>
        </w:rPr>
        <w:t xml:space="preserve">Pre-MG for PRS measurements was agreed at RAN4 #100-e. </w:t>
      </w:r>
    </w:p>
    <w:p w14:paraId="6780ED14" w14:textId="1CDDE2E9" w:rsidR="002F5BFC" w:rsidRPr="001433B1" w:rsidRDefault="002F5BFC" w:rsidP="002F5BFC">
      <w:pPr>
        <w:ind w:right="-22"/>
        <w:rPr>
          <w:rFonts w:eastAsia="Calibri" w:cs="Times New Roman"/>
          <w:szCs w:val="20"/>
          <w:lang w:val="en-GB"/>
        </w:rPr>
      </w:pPr>
      <w:r>
        <w:rPr>
          <w:rFonts w:eastAsia="Calibri" w:cs="Times New Roman"/>
          <w:szCs w:val="20"/>
          <w:lang w:val="en-GB"/>
        </w:rPr>
        <w:t xml:space="preserve">In fact, </w:t>
      </w:r>
      <w:r w:rsidRPr="001433B1">
        <w:rPr>
          <w:rFonts w:eastAsia="Calibri" w:cs="Times New Roman"/>
          <w:szCs w:val="20"/>
          <w:lang w:val="en-GB"/>
        </w:rPr>
        <w:t xml:space="preserve">for positioning, periodic location reporting can be configured with reporting intervals between 1 and 64 sec, which may require frequent RRC signalling, </w:t>
      </w:r>
      <w:proofErr w:type="gramStart"/>
      <w:r w:rsidRPr="001433B1">
        <w:rPr>
          <w:rFonts w:eastAsia="Calibri" w:cs="Times New Roman"/>
          <w:szCs w:val="20"/>
          <w:lang w:val="en-GB"/>
        </w:rPr>
        <w:t>i.e.</w:t>
      </w:r>
      <w:proofErr w:type="gramEnd"/>
      <w:r w:rsidRPr="001433B1">
        <w:rPr>
          <w:rFonts w:eastAsia="Calibri" w:cs="Times New Roman"/>
          <w:szCs w:val="20"/>
          <w:lang w:val="en-GB"/>
        </w:rPr>
        <w:t xml:space="preserve"> Location Measurement Indication with subsequent RRC reconfiguration, in case positioning measurements require different MGP than previously configured by network. This RRC signalling load can be avoided by including PRS measurements to pre-configured MG pattern usage.</w:t>
      </w:r>
    </w:p>
    <w:p w14:paraId="511D2E2A" w14:textId="1BA4B96E" w:rsidR="002F5BFC" w:rsidRDefault="002F5BFC" w:rsidP="00202C59">
      <w:pPr>
        <w:ind w:right="-22"/>
        <w:rPr>
          <w:rFonts w:eastAsia="Calibri" w:cs="Times New Roman"/>
          <w:szCs w:val="20"/>
          <w:lang w:val="en-GB"/>
        </w:rPr>
      </w:pPr>
      <w:r w:rsidRPr="001433B1">
        <w:rPr>
          <w:rFonts w:eastAsia="Calibri" w:cs="Times New Roman"/>
          <w:szCs w:val="20"/>
          <w:lang w:val="en-GB"/>
        </w:rPr>
        <w:t>Moreover, for positioning, enhancements foreseen in Rel-17, investigations into latency reduction and gapless measurements [</w:t>
      </w:r>
      <w:r w:rsidRPr="008D6F59">
        <w:rPr>
          <w:rFonts w:eastAsia="Calibri" w:cs="Times New Roman"/>
          <w:szCs w:val="20"/>
          <w:lang w:val="en-GB"/>
        </w:rPr>
        <w:t>3] [4] should</w:t>
      </w:r>
      <w:r w:rsidRPr="001433B1">
        <w:rPr>
          <w:rFonts w:eastAsia="Calibri" w:cs="Times New Roman"/>
          <w:szCs w:val="20"/>
          <w:lang w:val="en-GB"/>
        </w:rPr>
        <w:t xml:space="preserve"> be </w:t>
      </w:r>
      <w:proofErr w:type="gramStart"/>
      <w:r w:rsidRPr="001433B1">
        <w:rPr>
          <w:rFonts w:eastAsia="Calibri" w:cs="Times New Roman"/>
          <w:szCs w:val="20"/>
          <w:lang w:val="en-GB"/>
        </w:rPr>
        <w:t>taken into account</w:t>
      </w:r>
      <w:proofErr w:type="gramEnd"/>
      <w:r w:rsidRPr="001433B1">
        <w:rPr>
          <w:rFonts w:eastAsia="Calibri" w:cs="Times New Roman"/>
          <w:szCs w:val="20"/>
          <w:lang w:val="en-GB"/>
        </w:rPr>
        <w:t xml:space="preserve"> in this context, thus further justifying applying pre-configured MG patterns also for PRS measurements.</w:t>
      </w:r>
    </w:p>
    <w:p w14:paraId="733E1131" w14:textId="262B9749" w:rsidR="00954C98" w:rsidRDefault="00954C98" w:rsidP="00721651">
      <w:pPr>
        <w:spacing w:after="120"/>
        <w:ind w:right="-23"/>
        <w:rPr>
          <w:rFonts w:eastAsia="Calibri" w:cs="Times New Roman"/>
          <w:szCs w:val="20"/>
          <w:lang w:val="en-GB"/>
        </w:rPr>
      </w:pPr>
      <w:r>
        <w:rPr>
          <w:rFonts w:eastAsia="Calibri" w:cs="Times New Roman"/>
          <w:szCs w:val="20"/>
          <w:lang w:val="en-GB"/>
        </w:rPr>
        <w:t xml:space="preserve">Open issues </w:t>
      </w:r>
      <w:r w:rsidR="002F5BFC">
        <w:rPr>
          <w:rFonts w:eastAsia="Calibri" w:cs="Times New Roman"/>
          <w:szCs w:val="20"/>
          <w:lang w:val="en-GB"/>
        </w:rPr>
        <w:t xml:space="preserve">in WF [2] </w:t>
      </w:r>
      <w:r>
        <w:rPr>
          <w:rFonts w:eastAsia="Calibri" w:cs="Times New Roman"/>
          <w:szCs w:val="20"/>
          <w:lang w:val="en-GB"/>
        </w:rPr>
        <w:t xml:space="preserve">are related to </w:t>
      </w:r>
    </w:p>
    <w:p w14:paraId="2F266D07" w14:textId="3C679312" w:rsidR="00954C98" w:rsidRPr="00954C98" w:rsidRDefault="00954C98" w:rsidP="00954C98">
      <w:pPr>
        <w:pStyle w:val="ListParagraph"/>
        <w:numPr>
          <w:ilvl w:val="0"/>
          <w:numId w:val="29"/>
        </w:numPr>
        <w:overflowPunct w:val="0"/>
        <w:autoSpaceDE w:val="0"/>
        <w:autoSpaceDN w:val="0"/>
        <w:adjustRightInd w:val="0"/>
        <w:spacing w:after="60"/>
        <w:contextualSpacing w:val="0"/>
        <w:rPr>
          <w:rFonts w:eastAsiaTheme="minorEastAsia"/>
        </w:rPr>
      </w:pPr>
      <w:r w:rsidRPr="009C134D">
        <w:rPr>
          <w:rFonts w:eastAsiaTheme="minorEastAsia"/>
        </w:rPr>
        <w:t>whether UE assumes the Pre-MG is always activated</w:t>
      </w:r>
    </w:p>
    <w:p w14:paraId="4283932E" w14:textId="77777777" w:rsidR="00954C98" w:rsidRDefault="00954C98" w:rsidP="00721651">
      <w:pPr>
        <w:pStyle w:val="ListParagraph"/>
        <w:numPr>
          <w:ilvl w:val="0"/>
          <w:numId w:val="29"/>
        </w:numPr>
        <w:overflowPunct w:val="0"/>
        <w:autoSpaceDE w:val="0"/>
        <w:autoSpaceDN w:val="0"/>
        <w:adjustRightInd w:val="0"/>
        <w:spacing w:after="120"/>
        <w:ind w:left="714" w:hanging="357"/>
        <w:contextualSpacing w:val="0"/>
        <w:rPr>
          <w:rFonts w:eastAsiaTheme="minorEastAsia"/>
        </w:rPr>
      </w:pPr>
      <w:r w:rsidRPr="00954C98">
        <w:rPr>
          <w:rFonts w:eastAsiaTheme="minorEastAsia"/>
        </w:rPr>
        <w:t>if UE should always indicate serving cell about the PRS measurement when it is configured with pre-MG</w:t>
      </w:r>
      <w:r>
        <w:rPr>
          <w:rFonts w:eastAsiaTheme="minorEastAsia"/>
        </w:rPr>
        <w:t>.</w:t>
      </w:r>
    </w:p>
    <w:p w14:paraId="6C1014A4" w14:textId="77777777" w:rsidR="004E0E8E" w:rsidRDefault="00954C98" w:rsidP="00954C98">
      <w:pPr>
        <w:overflowPunct w:val="0"/>
        <w:autoSpaceDE w:val="0"/>
        <w:autoSpaceDN w:val="0"/>
        <w:adjustRightInd w:val="0"/>
        <w:spacing w:after="60"/>
        <w:rPr>
          <w:rFonts w:eastAsia="Calibri" w:cs="Times New Roman"/>
          <w:szCs w:val="20"/>
          <w:lang w:val="en-GB"/>
        </w:rPr>
      </w:pPr>
      <w:r>
        <w:rPr>
          <w:rFonts w:eastAsia="Calibri" w:cs="Times New Roman"/>
          <w:szCs w:val="20"/>
          <w:lang w:val="en-GB"/>
        </w:rPr>
        <w:t>In our view, the Pre-MG concept</w:t>
      </w:r>
      <w:r w:rsidR="00CA2FB5">
        <w:rPr>
          <w:rFonts w:eastAsia="Calibri" w:cs="Times New Roman"/>
          <w:szCs w:val="20"/>
          <w:lang w:val="en-GB"/>
        </w:rPr>
        <w:t xml:space="preserve"> consists in separate </w:t>
      </w:r>
      <w:r>
        <w:rPr>
          <w:rFonts w:eastAsia="Calibri" w:cs="Times New Roman"/>
          <w:szCs w:val="20"/>
          <w:lang w:val="en-GB"/>
        </w:rPr>
        <w:t xml:space="preserve">configuration and </w:t>
      </w:r>
      <w:r w:rsidR="00CA2FB5">
        <w:rPr>
          <w:rFonts w:eastAsia="Calibri" w:cs="Times New Roman"/>
          <w:szCs w:val="20"/>
          <w:lang w:val="en-GB"/>
        </w:rPr>
        <w:t>(de-)</w:t>
      </w:r>
      <w:r>
        <w:rPr>
          <w:rFonts w:eastAsia="Calibri" w:cs="Times New Roman"/>
          <w:szCs w:val="20"/>
          <w:lang w:val="en-GB"/>
        </w:rPr>
        <w:t xml:space="preserve">activation </w:t>
      </w:r>
      <w:r w:rsidR="00CA2FB5">
        <w:rPr>
          <w:rFonts w:eastAsia="Calibri" w:cs="Times New Roman"/>
          <w:szCs w:val="20"/>
          <w:lang w:val="en-GB"/>
        </w:rPr>
        <w:t xml:space="preserve">of the MG in time, that is a Pre-MG is configured in first phase, then activated / deactivated in second phase, before it is de-configured or re-configured in third phase. For PRS measurements, the Pre-MG can be configured in first phase, then activated based on </w:t>
      </w:r>
      <w:r w:rsidR="004E0E8E">
        <w:rPr>
          <w:rFonts w:eastAsia="Calibri" w:cs="Times New Roman"/>
          <w:szCs w:val="20"/>
          <w:lang w:val="en-GB"/>
        </w:rPr>
        <w:t xml:space="preserve">actual </w:t>
      </w:r>
      <w:r w:rsidR="00CA2FB5">
        <w:rPr>
          <w:rFonts w:eastAsia="Calibri" w:cs="Times New Roman"/>
          <w:szCs w:val="20"/>
          <w:lang w:val="en-GB"/>
        </w:rPr>
        <w:t>LPP Positioning request received from LMF, thereafter de-activated after sending the Location Measurement Information to LMF, again activated for next LPP Positioning request, etc. until the Pre-MG for PRS measurement is not anymore needed and hence it is de-configured</w:t>
      </w:r>
      <w:r w:rsidR="004E0E8E">
        <w:rPr>
          <w:rFonts w:eastAsia="Calibri" w:cs="Times New Roman"/>
          <w:szCs w:val="20"/>
          <w:lang w:val="en-GB"/>
        </w:rPr>
        <w:t xml:space="preserve"> by the network</w:t>
      </w:r>
      <w:r w:rsidR="00CA2FB5">
        <w:rPr>
          <w:rFonts w:eastAsia="Calibri" w:cs="Times New Roman"/>
          <w:szCs w:val="20"/>
          <w:lang w:val="en-GB"/>
        </w:rPr>
        <w:t xml:space="preserve">. </w:t>
      </w:r>
    </w:p>
    <w:p w14:paraId="5EEC407D" w14:textId="29B2C1EC" w:rsidR="00C31E27" w:rsidRDefault="00CA2FB5" w:rsidP="009079E2">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 xml:space="preserve">Thus, a UE shall not assume that Pre-MG </w:t>
      </w:r>
      <w:r w:rsidR="004E0E8E">
        <w:rPr>
          <w:rFonts w:eastAsia="Calibri" w:cs="Times New Roman"/>
          <w:szCs w:val="20"/>
          <w:lang w:val="en-GB"/>
        </w:rPr>
        <w:t xml:space="preserve">for PRS measurements </w:t>
      </w:r>
      <w:r>
        <w:rPr>
          <w:rFonts w:eastAsia="Calibri" w:cs="Times New Roman"/>
          <w:szCs w:val="20"/>
          <w:lang w:val="en-GB"/>
        </w:rPr>
        <w:t xml:space="preserve">is </w:t>
      </w:r>
      <w:r w:rsidR="00684961">
        <w:rPr>
          <w:rFonts w:eastAsia="Calibri" w:cs="Times New Roman"/>
          <w:szCs w:val="20"/>
          <w:lang w:val="en-GB"/>
        </w:rPr>
        <w:t xml:space="preserve">always </w:t>
      </w:r>
      <w:r>
        <w:rPr>
          <w:rFonts w:eastAsia="Calibri" w:cs="Times New Roman"/>
          <w:szCs w:val="20"/>
          <w:lang w:val="en-GB"/>
        </w:rPr>
        <w:t xml:space="preserve">activated. Nevertheless, the network </w:t>
      </w:r>
      <w:r w:rsidR="001F455D">
        <w:rPr>
          <w:rFonts w:eastAsia="Calibri" w:cs="Times New Roman"/>
          <w:szCs w:val="20"/>
          <w:lang w:val="en-GB"/>
        </w:rPr>
        <w:t xml:space="preserve">may </w:t>
      </w:r>
      <w:r>
        <w:rPr>
          <w:rFonts w:eastAsia="Calibri" w:cs="Times New Roman"/>
          <w:szCs w:val="20"/>
          <w:lang w:val="en-GB"/>
        </w:rPr>
        <w:t xml:space="preserve">indicate at time of configuration, whether or not the Pre-MG </w:t>
      </w:r>
      <w:r w:rsidR="004E0E8E">
        <w:rPr>
          <w:rFonts w:eastAsia="Calibri" w:cs="Times New Roman"/>
          <w:szCs w:val="20"/>
          <w:lang w:val="en-GB"/>
        </w:rPr>
        <w:t xml:space="preserve">for PRS measurement </w:t>
      </w:r>
      <w:r>
        <w:rPr>
          <w:rFonts w:eastAsia="Calibri" w:cs="Times New Roman"/>
          <w:szCs w:val="20"/>
          <w:lang w:val="en-GB"/>
        </w:rPr>
        <w:t xml:space="preserve">is immediately activated or will be activated subsequently. </w:t>
      </w:r>
      <w:r w:rsidR="004E0E8E">
        <w:rPr>
          <w:rFonts w:eastAsia="Calibri" w:cs="Times New Roman"/>
          <w:szCs w:val="20"/>
          <w:lang w:val="en-GB"/>
        </w:rPr>
        <w:t xml:space="preserve">In our understanding, upon reception of the LPP Positioning request, UE </w:t>
      </w:r>
      <w:r w:rsidR="001F455D">
        <w:rPr>
          <w:rFonts w:eastAsia="Calibri" w:cs="Times New Roman"/>
          <w:szCs w:val="20"/>
          <w:lang w:val="en-GB"/>
        </w:rPr>
        <w:t xml:space="preserve">determines, whether based on positioning parameters MG is needed or not, and </w:t>
      </w:r>
      <w:r w:rsidR="00563E31">
        <w:rPr>
          <w:rFonts w:eastAsia="Calibri" w:cs="Times New Roman"/>
          <w:szCs w:val="20"/>
          <w:lang w:val="en-GB"/>
        </w:rPr>
        <w:t xml:space="preserve">it </w:t>
      </w:r>
      <w:r w:rsidR="004E0E8E">
        <w:rPr>
          <w:rFonts w:eastAsia="Calibri" w:cs="Times New Roman"/>
          <w:szCs w:val="20"/>
          <w:lang w:val="en-GB"/>
        </w:rPr>
        <w:t>indicates to serving cell the need for using Pre</w:t>
      </w:r>
      <w:r w:rsidR="001F455D">
        <w:rPr>
          <w:rFonts w:eastAsia="Calibri" w:cs="Times New Roman"/>
          <w:szCs w:val="20"/>
          <w:lang w:val="en-GB"/>
        </w:rPr>
        <w:t>-</w:t>
      </w:r>
      <w:r w:rsidR="004E0E8E">
        <w:rPr>
          <w:rFonts w:eastAsia="Calibri" w:cs="Times New Roman"/>
          <w:szCs w:val="20"/>
          <w:lang w:val="en-GB"/>
        </w:rPr>
        <w:t>MG</w:t>
      </w:r>
      <w:r w:rsidR="001F455D">
        <w:rPr>
          <w:rFonts w:eastAsia="Calibri" w:cs="Times New Roman"/>
          <w:szCs w:val="20"/>
          <w:lang w:val="en-GB"/>
        </w:rPr>
        <w:t xml:space="preserve"> </w:t>
      </w:r>
      <w:r w:rsidR="004E0E8E">
        <w:rPr>
          <w:rFonts w:eastAsia="Calibri" w:cs="Times New Roman"/>
          <w:szCs w:val="20"/>
          <w:lang w:val="en-GB"/>
        </w:rPr>
        <w:t>send</w:t>
      </w:r>
      <w:r w:rsidR="001F455D">
        <w:rPr>
          <w:rFonts w:eastAsia="Calibri" w:cs="Times New Roman"/>
          <w:szCs w:val="20"/>
          <w:lang w:val="en-GB"/>
        </w:rPr>
        <w:t>ing</w:t>
      </w:r>
      <w:r w:rsidR="004E0E8E">
        <w:rPr>
          <w:rFonts w:eastAsia="Calibri" w:cs="Times New Roman"/>
          <w:szCs w:val="20"/>
          <w:lang w:val="en-GB"/>
        </w:rPr>
        <w:t xml:space="preserve"> a</w:t>
      </w:r>
      <w:r w:rsidR="00C31E27">
        <w:rPr>
          <w:rFonts w:eastAsia="Calibri" w:cs="Times New Roman"/>
          <w:szCs w:val="20"/>
          <w:lang w:val="en-GB"/>
        </w:rPr>
        <w:t xml:space="preserve"> Pre-MG</w:t>
      </w:r>
      <w:r w:rsidR="004E0E8E">
        <w:rPr>
          <w:rFonts w:eastAsia="Calibri" w:cs="Times New Roman"/>
          <w:szCs w:val="20"/>
          <w:lang w:val="en-GB"/>
        </w:rPr>
        <w:t xml:space="preserve"> activation request to </w:t>
      </w:r>
      <w:proofErr w:type="spellStart"/>
      <w:r w:rsidR="004E0E8E">
        <w:rPr>
          <w:rFonts w:eastAsia="Calibri" w:cs="Times New Roman"/>
          <w:szCs w:val="20"/>
          <w:lang w:val="en-GB"/>
        </w:rPr>
        <w:t>gNB</w:t>
      </w:r>
      <w:proofErr w:type="spellEnd"/>
      <w:r w:rsidR="00C31E27">
        <w:rPr>
          <w:rFonts w:eastAsia="Calibri" w:cs="Times New Roman"/>
          <w:szCs w:val="20"/>
          <w:lang w:val="en-GB"/>
        </w:rPr>
        <w:t>, which responds with an activation grant as depicted in Fig.1 below. This is a similar procedure as for legacy MG configuration upon LPP positioning request.</w:t>
      </w:r>
    </w:p>
    <w:p w14:paraId="05AF9FD7" w14:textId="0BDBBAFB" w:rsidR="004E0E8E" w:rsidRDefault="00C31E27" w:rsidP="00C31E27">
      <w:pPr>
        <w:overflowPunct w:val="0"/>
        <w:autoSpaceDE w:val="0"/>
        <w:autoSpaceDN w:val="0"/>
        <w:adjustRightInd w:val="0"/>
        <w:spacing w:after="60"/>
        <w:jc w:val="center"/>
        <w:rPr>
          <w:rFonts w:eastAsia="Calibri" w:cs="Times New Roman"/>
          <w:szCs w:val="20"/>
          <w:lang w:val="en-GB"/>
        </w:rPr>
      </w:pPr>
      <w:r>
        <w:rPr>
          <w:rFonts w:eastAsia="Calibri" w:cs="Times New Roman"/>
          <w:noProof/>
          <w:szCs w:val="20"/>
          <w:lang w:val="en-GB"/>
        </w:rPr>
        <w:drawing>
          <wp:inline distT="0" distB="0" distL="0" distR="0" wp14:anchorId="5C2B7305" wp14:editId="43D32B03">
            <wp:extent cx="3708400" cy="842575"/>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6481" cy="853499"/>
                    </a:xfrm>
                    <a:prstGeom prst="rect">
                      <a:avLst/>
                    </a:prstGeom>
                    <a:noFill/>
                  </pic:spPr>
                </pic:pic>
              </a:graphicData>
            </a:graphic>
          </wp:inline>
        </w:drawing>
      </w:r>
    </w:p>
    <w:p w14:paraId="07A0E429" w14:textId="6DD83287" w:rsidR="00C31E27" w:rsidRDefault="00C31E27" w:rsidP="009079E2">
      <w:pPr>
        <w:overflowPunct w:val="0"/>
        <w:autoSpaceDE w:val="0"/>
        <w:autoSpaceDN w:val="0"/>
        <w:adjustRightInd w:val="0"/>
        <w:spacing w:after="180"/>
        <w:jc w:val="center"/>
        <w:rPr>
          <w:rFonts w:eastAsia="Calibri" w:cs="Times New Roman"/>
          <w:szCs w:val="20"/>
          <w:lang w:val="en-GB"/>
        </w:rPr>
      </w:pPr>
      <w:r>
        <w:rPr>
          <w:rFonts w:eastAsia="Calibri" w:cs="Times New Roman"/>
          <w:szCs w:val="20"/>
          <w:lang w:val="en-GB"/>
        </w:rPr>
        <w:t>Fig.1: Pre-MG activation for PRS measurements.</w:t>
      </w:r>
    </w:p>
    <w:p w14:paraId="1493BE1D" w14:textId="585EEEE3" w:rsidR="00DF35CA" w:rsidRDefault="00DF35CA" w:rsidP="00DF35CA">
      <w:pPr>
        <w:overflowPunct w:val="0"/>
        <w:autoSpaceDE w:val="0"/>
        <w:autoSpaceDN w:val="0"/>
        <w:adjustRightInd w:val="0"/>
        <w:spacing w:after="120"/>
        <w:rPr>
          <w:rFonts w:eastAsia="Calibri" w:cs="Times New Roman"/>
          <w:szCs w:val="20"/>
          <w:lang w:val="en-GB"/>
        </w:rPr>
      </w:pPr>
      <w:r>
        <w:rPr>
          <w:rFonts w:eastAsia="Calibri" w:cs="Times New Roman"/>
          <w:szCs w:val="20"/>
          <w:lang w:val="en-GB"/>
        </w:rPr>
        <w:t xml:space="preserve">Furthermore, it is noted that RAN1 has agreed </w:t>
      </w:r>
      <w:r>
        <w:rPr>
          <w:rFonts w:eastAsia="Calibri" w:cs="Times New Roman"/>
          <w:szCs w:val="20"/>
          <w:lang w:val="en-GB"/>
        </w:rPr>
        <w:t xml:space="preserve">at RAN1 #106bis-e </w:t>
      </w:r>
      <w:r>
        <w:rPr>
          <w:rFonts w:eastAsia="Calibri" w:cs="Times New Roman"/>
          <w:szCs w:val="20"/>
          <w:lang w:val="en-GB"/>
        </w:rPr>
        <w:t xml:space="preserve">to </w:t>
      </w:r>
      <w:r w:rsidR="00721651">
        <w:rPr>
          <w:rFonts w:eastAsia="Calibri" w:cs="Times New Roman"/>
          <w:szCs w:val="20"/>
          <w:lang w:val="en-GB"/>
        </w:rPr>
        <w:t>specify</w:t>
      </w:r>
      <w:r>
        <w:rPr>
          <w:rFonts w:eastAsia="Calibri" w:cs="Times New Roman"/>
          <w:szCs w:val="20"/>
          <w:lang w:val="en-GB"/>
        </w:rPr>
        <w:t xml:space="preserve"> </w:t>
      </w:r>
      <w:r>
        <w:rPr>
          <w:rFonts w:eastAsia="Calibri" w:cs="Times New Roman"/>
          <w:szCs w:val="20"/>
          <w:lang w:val="en-GB"/>
        </w:rPr>
        <w:t>U</w:t>
      </w:r>
      <w:r>
        <w:rPr>
          <w:rFonts w:eastAsia="Calibri" w:cs="Times New Roman"/>
          <w:szCs w:val="20"/>
          <w:lang w:val="en-GB"/>
        </w:rPr>
        <w:t xml:space="preserve">L MAC CE signalling for </w:t>
      </w:r>
      <w:r>
        <w:rPr>
          <w:rFonts w:eastAsia="Calibri" w:cs="Times New Roman"/>
          <w:szCs w:val="20"/>
          <w:lang w:val="en-GB"/>
        </w:rPr>
        <w:t xml:space="preserve">UE </w:t>
      </w:r>
      <w:r>
        <w:rPr>
          <w:rFonts w:eastAsia="Calibri" w:cs="Times New Roman"/>
          <w:szCs w:val="20"/>
          <w:lang w:val="en-GB"/>
        </w:rPr>
        <w:t>MG activation</w:t>
      </w:r>
      <w:r>
        <w:rPr>
          <w:rFonts w:eastAsia="Calibri" w:cs="Times New Roman"/>
          <w:szCs w:val="20"/>
          <w:lang w:val="en-GB"/>
        </w:rPr>
        <w:t xml:space="preserve"> request</w:t>
      </w:r>
      <w:r>
        <w:rPr>
          <w:rFonts w:eastAsia="Calibri" w:cs="Times New Roman"/>
          <w:szCs w:val="20"/>
          <w:lang w:val="en-GB"/>
        </w:rPr>
        <w:t>. The corresponding agreement is listed below [</w:t>
      </w:r>
      <w:r>
        <w:rPr>
          <w:rFonts w:eastAsia="Calibri" w:cs="Times New Roman"/>
          <w:szCs w:val="20"/>
          <w:lang w:val="en-GB"/>
        </w:rPr>
        <w:t>5</w:t>
      </w:r>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DF35CA" w14:paraId="37D66FFC" w14:textId="77777777" w:rsidTr="00DF35CA">
        <w:tc>
          <w:tcPr>
            <w:tcW w:w="9617" w:type="dxa"/>
          </w:tcPr>
          <w:p w14:paraId="06E0258F" w14:textId="61F783D4" w:rsidR="00DF35CA" w:rsidRPr="00C54416" w:rsidRDefault="00DF35CA" w:rsidP="00DF35CA">
            <w:pPr>
              <w:pStyle w:val="Heading3"/>
              <w:spacing w:after="60"/>
              <w:rPr>
                <w:rFonts w:ascii="Times New Roman" w:eastAsia="SimSun" w:hAnsi="Times New Roman" w:cs="Times New Roman"/>
                <w:b/>
                <w:bCs/>
                <w:color w:val="000000" w:themeColor="text1"/>
                <w:sz w:val="20"/>
                <w:szCs w:val="20"/>
                <w:lang w:val="en-GB" w:eastAsia="zh-CN"/>
              </w:rPr>
            </w:pPr>
            <w:r w:rsidRPr="00C54416">
              <w:rPr>
                <w:rFonts w:ascii="Times New Roman" w:eastAsia="SimSun" w:hAnsi="Times New Roman" w:cs="Times New Roman"/>
                <w:b/>
                <w:bCs/>
                <w:color w:val="000000" w:themeColor="text1"/>
                <w:sz w:val="20"/>
                <w:szCs w:val="20"/>
                <w:highlight w:val="green"/>
                <w:lang w:val="en-GB" w:eastAsia="zh-CN"/>
              </w:rPr>
              <w:lastRenderedPageBreak/>
              <w:t>Agreement</w:t>
            </w:r>
            <w:r w:rsidRPr="00C54416">
              <w:rPr>
                <w:rFonts w:ascii="Times New Roman" w:eastAsia="SimSun" w:hAnsi="Times New Roman" w:cs="Times New Roman"/>
                <w:b/>
                <w:bCs/>
                <w:color w:val="000000" w:themeColor="text1"/>
                <w:sz w:val="20"/>
                <w:szCs w:val="20"/>
                <w:lang w:val="en-GB" w:eastAsia="zh-CN"/>
              </w:rPr>
              <w:t xml:space="preserve"> (Proposal </w:t>
            </w:r>
            <w:r w:rsidRPr="00DF35CA">
              <w:rPr>
                <w:rFonts w:ascii="Times New Roman" w:eastAsia="SimSun" w:hAnsi="Times New Roman" w:cs="Times New Roman"/>
                <w:b/>
                <w:bCs/>
                <w:color w:val="000000" w:themeColor="text1"/>
                <w:sz w:val="20"/>
                <w:szCs w:val="20"/>
                <w:lang w:val="en-GB" w:eastAsia="zh-CN"/>
              </w:rPr>
              <w:t>2.1.2-2</w:t>
            </w:r>
            <w:r w:rsidRPr="00C54416">
              <w:rPr>
                <w:rFonts w:ascii="Times New Roman" w:eastAsia="SimSun" w:hAnsi="Times New Roman" w:cs="Times New Roman"/>
                <w:b/>
                <w:bCs/>
                <w:color w:val="000000" w:themeColor="text1"/>
                <w:sz w:val="20"/>
                <w:szCs w:val="20"/>
                <w:lang w:val="en-GB" w:eastAsia="zh-CN"/>
              </w:rPr>
              <w:t>)</w:t>
            </w:r>
          </w:p>
          <w:p w14:paraId="6CC40A92" w14:textId="2CFF9177" w:rsidR="00DF35CA" w:rsidRPr="00DF35CA" w:rsidRDefault="00DF35CA" w:rsidP="00DF35CA">
            <w:pPr>
              <w:pStyle w:val="3GPPAgreements"/>
              <w:numPr>
                <w:ilvl w:val="0"/>
                <w:numId w:val="38"/>
              </w:numPr>
              <w:spacing w:line="259" w:lineRule="auto"/>
              <w:rPr>
                <w:rFonts w:ascii="Times New Roman" w:hAnsi="Times New Roman" w:cs="Times New Roman"/>
                <w:sz w:val="20"/>
                <w:szCs w:val="20"/>
                <w:lang w:eastAsia="zh-CN"/>
              </w:rPr>
            </w:pPr>
            <w:r w:rsidRPr="00DF35CA">
              <w:rPr>
                <w:rFonts w:ascii="Times New Roman" w:hAnsi="Times New Roman" w:cs="Times New Roman"/>
                <w:sz w:val="20"/>
                <w:szCs w:val="20"/>
                <w:lang w:eastAsia="zh-CN"/>
              </w:rPr>
              <w:t>Support using UL MAC CE for MG activation request by UE (Option 2)</w:t>
            </w:r>
            <w:r>
              <w:rPr>
                <w:rFonts w:ascii="Times New Roman" w:hAnsi="Times New Roman" w:cs="Times New Roman"/>
                <w:sz w:val="20"/>
                <w:szCs w:val="20"/>
                <w:lang w:eastAsia="zh-CN"/>
              </w:rPr>
              <w:t>.</w:t>
            </w:r>
          </w:p>
        </w:tc>
      </w:tr>
    </w:tbl>
    <w:p w14:paraId="472988C7" w14:textId="77777777" w:rsidR="00DF35CA" w:rsidRDefault="00DF35CA" w:rsidP="00DF35CA">
      <w:pPr>
        <w:overflowPunct w:val="0"/>
        <w:autoSpaceDE w:val="0"/>
        <w:autoSpaceDN w:val="0"/>
        <w:adjustRightInd w:val="0"/>
        <w:spacing w:after="0"/>
        <w:rPr>
          <w:rFonts w:eastAsia="Calibri" w:cs="Times New Roman"/>
          <w:szCs w:val="20"/>
          <w:lang w:val="en-GB"/>
        </w:rPr>
      </w:pPr>
    </w:p>
    <w:p w14:paraId="1A175E81" w14:textId="04443172" w:rsidR="004E7B6A" w:rsidRPr="001433B1" w:rsidRDefault="004E7B6A" w:rsidP="004E7B6A">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21D06F00" w14:textId="6F8E6006" w:rsidR="004E0E8E" w:rsidRPr="001433B1" w:rsidRDefault="004E0E8E" w:rsidP="004E0E8E">
      <w:pPr>
        <w:pStyle w:val="RAN4proposal"/>
        <w:spacing w:after="120"/>
        <w:ind w:left="1134" w:hanging="1134"/>
        <w:rPr>
          <w:lang w:val="en-GB"/>
        </w:rPr>
      </w:pPr>
      <w:r w:rsidRPr="001433B1">
        <w:rPr>
          <w:lang w:val="en-GB"/>
        </w:rPr>
        <w:tab/>
        <w:t xml:space="preserve">a) </w:t>
      </w:r>
      <w:r w:rsidR="00684961">
        <w:rPr>
          <w:lang w:val="en-GB"/>
        </w:rPr>
        <w:t xml:space="preserve">For Pre-MG </w:t>
      </w:r>
      <w:r w:rsidRPr="001433B1">
        <w:rPr>
          <w:lang w:val="en-GB"/>
        </w:rPr>
        <w:t>use case</w:t>
      </w:r>
      <w:r w:rsidR="00684961">
        <w:rPr>
          <w:lang w:val="en-GB"/>
        </w:rPr>
        <w:t xml:space="preserve"> for PRS measurements, </w:t>
      </w:r>
      <w:r w:rsidR="00684961">
        <w:rPr>
          <w:rFonts w:eastAsia="Calibri" w:cs="Times New Roman"/>
          <w:szCs w:val="20"/>
          <w:lang w:val="en-GB"/>
        </w:rPr>
        <w:t xml:space="preserve">a UE shall not assume that Pre-MG for PRS measurements is always activated. </w:t>
      </w:r>
    </w:p>
    <w:p w14:paraId="543F07E6" w14:textId="500EC874" w:rsidR="004E0E8E" w:rsidRPr="001433B1" w:rsidRDefault="004E0E8E" w:rsidP="004E0E8E">
      <w:pPr>
        <w:pStyle w:val="RAN4proposal"/>
        <w:numPr>
          <w:ilvl w:val="0"/>
          <w:numId w:val="0"/>
        </w:numPr>
        <w:ind w:left="1134"/>
        <w:rPr>
          <w:lang w:val="en-GB"/>
        </w:rPr>
      </w:pPr>
      <w:r w:rsidRPr="001433B1">
        <w:rPr>
          <w:lang w:val="en-GB"/>
        </w:rPr>
        <w:t xml:space="preserve">b) </w:t>
      </w:r>
      <w:r w:rsidR="00684961">
        <w:rPr>
          <w:lang w:val="en-GB"/>
        </w:rPr>
        <w:t xml:space="preserve">For Pre-MG use case for PRS measurements, the UE sends an indication to </w:t>
      </w:r>
      <w:proofErr w:type="gramStart"/>
      <w:r w:rsidR="00684961">
        <w:rPr>
          <w:lang w:val="en-GB"/>
        </w:rPr>
        <w:t>serving</w:t>
      </w:r>
      <w:proofErr w:type="gramEnd"/>
      <w:r w:rsidR="00684961">
        <w:rPr>
          <w:lang w:val="en-GB"/>
        </w:rPr>
        <w:t xml:space="preserve"> cell, requesting the activation of the Pre-MG, which is granted by the </w:t>
      </w:r>
      <w:proofErr w:type="spellStart"/>
      <w:r w:rsidR="00684961">
        <w:rPr>
          <w:lang w:val="en-GB"/>
        </w:rPr>
        <w:t>gNB</w:t>
      </w:r>
      <w:proofErr w:type="spellEnd"/>
      <w:r w:rsidR="00DF35CA">
        <w:rPr>
          <w:lang w:val="en-GB"/>
        </w:rPr>
        <w:t xml:space="preserve"> using DL MAC CE </w:t>
      </w:r>
      <w:r w:rsidR="00721651">
        <w:rPr>
          <w:lang w:val="en-GB"/>
        </w:rPr>
        <w:t xml:space="preserve">based MG </w:t>
      </w:r>
      <w:r w:rsidR="00DF35CA">
        <w:rPr>
          <w:lang w:val="en-GB"/>
        </w:rPr>
        <w:t>activation command</w:t>
      </w:r>
      <w:r w:rsidR="00684961">
        <w:rPr>
          <w:lang w:val="en-GB"/>
        </w:rPr>
        <w:t xml:space="preserve">. </w:t>
      </w:r>
    </w:p>
    <w:p w14:paraId="49074F1D" w14:textId="55C9AECE" w:rsidR="00684961" w:rsidRPr="001433B1" w:rsidRDefault="00684961" w:rsidP="00684961">
      <w:pPr>
        <w:pStyle w:val="RAN4H2"/>
        <w:ind w:left="709" w:hanging="709"/>
        <w:rPr>
          <w:rFonts w:eastAsia="Calibri"/>
          <w:lang w:val="en-GB"/>
        </w:rPr>
      </w:pPr>
      <w:r>
        <w:rPr>
          <w:rFonts w:eastAsia="Calibri"/>
          <w:lang w:val="en-GB"/>
        </w:rPr>
        <w:t>Use case Pre-MG for CSI-RS L3 inter-frequency measurements</w:t>
      </w:r>
    </w:p>
    <w:p w14:paraId="3872DA23" w14:textId="16CB6739" w:rsidR="00684961" w:rsidRDefault="002F5BFC" w:rsidP="00721651">
      <w:pPr>
        <w:spacing w:after="120"/>
        <w:ind w:right="-22"/>
        <w:rPr>
          <w:rFonts w:eastAsia="Calibri" w:cs="Times New Roman"/>
          <w:szCs w:val="20"/>
          <w:lang w:val="en-GB"/>
        </w:rPr>
      </w:pPr>
      <w:r>
        <w:rPr>
          <w:rFonts w:eastAsia="Calibri" w:cs="Times New Roman"/>
          <w:szCs w:val="20"/>
          <w:lang w:val="en-GB"/>
        </w:rPr>
        <w:t xml:space="preserve">The feasibility of using </w:t>
      </w:r>
      <w:r w:rsidR="00684961">
        <w:rPr>
          <w:rFonts w:eastAsia="Calibri" w:cs="Times New Roman"/>
          <w:szCs w:val="20"/>
          <w:lang w:val="en-GB"/>
        </w:rPr>
        <w:t>Pre-MG for CSI-RS L3</w:t>
      </w:r>
      <w:r w:rsidR="001F455D">
        <w:rPr>
          <w:rFonts w:eastAsia="Calibri" w:cs="Times New Roman"/>
          <w:szCs w:val="20"/>
          <w:lang w:val="en-GB"/>
        </w:rPr>
        <w:t xml:space="preserve"> inter-frequency</w:t>
      </w:r>
      <w:r w:rsidR="00684961">
        <w:rPr>
          <w:rFonts w:eastAsia="Calibri" w:cs="Times New Roman"/>
          <w:szCs w:val="20"/>
          <w:lang w:val="en-GB"/>
        </w:rPr>
        <w:t xml:space="preserve"> measurements was agreed at RAN4 #100-e. Open issues are related to </w:t>
      </w:r>
    </w:p>
    <w:p w14:paraId="292738F3" w14:textId="52B3E360" w:rsidR="00684961" w:rsidRPr="00954C98" w:rsidRDefault="00684961" w:rsidP="00721651">
      <w:pPr>
        <w:pStyle w:val="ListParagraph"/>
        <w:numPr>
          <w:ilvl w:val="0"/>
          <w:numId w:val="29"/>
        </w:numPr>
        <w:overflowPunct w:val="0"/>
        <w:autoSpaceDE w:val="0"/>
        <w:autoSpaceDN w:val="0"/>
        <w:adjustRightInd w:val="0"/>
        <w:spacing w:after="120"/>
        <w:contextualSpacing w:val="0"/>
        <w:rPr>
          <w:rFonts w:eastAsiaTheme="minorEastAsia"/>
        </w:rPr>
      </w:pPr>
      <w:r w:rsidRPr="009C134D">
        <w:rPr>
          <w:rFonts w:eastAsiaTheme="minorEastAsia"/>
        </w:rPr>
        <w:t>whether UE assumes the Pre-MG is always activated</w:t>
      </w:r>
      <w:r w:rsidR="001F455D">
        <w:rPr>
          <w:rFonts w:eastAsiaTheme="minorEastAsia"/>
        </w:rPr>
        <w:t>.</w:t>
      </w:r>
    </w:p>
    <w:p w14:paraId="0FC28BFB" w14:textId="1A0A4429" w:rsidR="004E0E8E" w:rsidRDefault="00684961" w:rsidP="00954C98">
      <w:pPr>
        <w:overflowPunct w:val="0"/>
        <w:autoSpaceDE w:val="0"/>
        <w:autoSpaceDN w:val="0"/>
        <w:adjustRightInd w:val="0"/>
        <w:spacing w:after="60"/>
        <w:rPr>
          <w:rFonts w:eastAsia="Calibri" w:cs="Times New Roman"/>
          <w:szCs w:val="20"/>
        </w:rPr>
      </w:pPr>
      <w:r>
        <w:rPr>
          <w:rFonts w:eastAsia="Calibri" w:cs="Times New Roman"/>
          <w:szCs w:val="20"/>
        </w:rPr>
        <w:t>As for PRS measurements, activatio</w:t>
      </w:r>
      <w:r w:rsidR="001F455D">
        <w:rPr>
          <w:rFonts w:eastAsia="Calibri" w:cs="Times New Roman"/>
          <w:szCs w:val="20"/>
        </w:rPr>
        <w:t>n/</w:t>
      </w:r>
      <w:r>
        <w:rPr>
          <w:rFonts w:eastAsia="Calibri" w:cs="Times New Roman"/>
          <w:szCs w:val="20"/>
        </w:rPr>
        <w:t xml:space="preserve">deactivation of Pre-MG should be decoupled from </w:t>
      </w:r>
      <w:r w:rsidR="001F455D">
        <w:rPr>
          <w:rFonts w:eastAsia="Calibri" w:cs="Times New Roman"/>
          <w:szCs w:val="20"/>
        </w:rPr>
        <w:t xml:space="preserve">Pre-MG </w:t>
      </w:r>
      <w:r>
        <w:rPr>
          <w:rFonts w:eastAsia="Calibri" w:cs="Times New Roman"/>
          <w:szCs w:val="20"/>
        </w:rPr>
        <w:t>configuration</w:t>
      </w:r>
      <w:r w:rsidR="001F455D">
        <w:rPr>
          <w:rFonts w:eastAsia="Calibri" w:cs="Times New Roman"/>
          <w:szCs w:val="20"/>
        </w:rPr>
        <w:t xml:space="preserve">. </w:t>
      </w:r>
    </w:p>
    <w:p w14:paraId="56421435" w14:textId="79BF8C3A" w:rsidR="001F455D" w:rsidRDefault="001F455D" w:rsidP="00954C98">
      <w:pPr>
        <w:overflowPunct w:val="0"/>
        <w:autoSpaceDE w:val="0"/>
        <w:autoSpaceDN w:val="0"/>
        <w:adjustRightInd w:val="0"/>
        <w:spacing w:after="60"/>
        <w:rPr>
          <w:rFonts w:eastAsia="Calibri" w:cs="Times New Roman"/>
          <w:szCs w:val="20"/>
          <w:lang w:val="en-GB"/>
        </w:rPr>
      </w:pPr>
      <w:r>
        <w:rPr>
          <w:rFonts w:eastAsia="Calibri" w:cs="Times New Roman"/>
          <w:szCs w:val="20"/>
          <w:lang w:val="en-GB"/>
        </w:rPr>
        <w:t>Thus, a UE shall not assume that Pre-MG for CSI-RS L3 inter-frequency measurements is always activated. Nevertheless, the network may indicate at time of configuration, whether or not the Pre-MG for CSI-RS L3 inter-frequency measurement is immediately activated or will be activated subsequently.</w:t>
      </w:r>
    </w:p>
    <w:p w14:paraId="44738DB9" w14:textId="42719082" w:rsidR="004E7B6A" w:rsidRDefault="004E7B6A" w:rsidP="002C4CAB">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4C7DD132" w14:textId="7F3DE8C5" w:rsidR="001F455D" w:rsidRPr="00373197" w:rsidRDefault="001F455D" w:rsidP="00373197">
      <w:pPr>
        <w:pStyle w:val="RAN4proposal"/>
        <w:spacing w:after="120"/>
        <w:ind w:left="1134" w:hanging="1134"/>
        <w:rPr>
          <w:lang w:val="en-GB"/>
        </w:rPr>
      </w:pPr>
      <w:r w:rsidRPr="001433B1">
        <w:rPr>
          <w:lang w:val="en-GB"/>
        </w:rPr>
        <w:tab/>
      </w:r>
      <w:r>
        <w:rPr>
          <w:lang w:val="en-GB"/>
        </w:rPr>
        <w:t xml:space="preserve">For Pre-MG </w:t>
      </w:r>
      <w:r w:rsidRPr="001433B1">
        <w:rPr>
          <w:lang w:val="en-GB"/>
        </w:rPr>
        <w:t>use case</w:t>
      </w:r>
      <w:r>
        <w:rPr>
          <w:lang w:val="en-GB"/>
        </w:rPr>
        <w:t xml:space="preserve"> for CSI-RS L3 inter-frequency measurements, </w:t>
      </w:r>
      <w:r>
        <w:rPr>
          <w:rFonts w:eastAsia="Calibri" w:cs="Times New Roman"/>
          <w:szCs w:val="20"/>
          <w:lang w:val="en-GB"/>
        </w:rPr>
        <w:t xml:space="preserve">a UE shall not assume that Pre-MG for </w:t>
      </w:r>
      <w:r>
        <w:rPr>
          <w:lang w:val="en-GB"/>
        </w:rPr>
        <w:t>CSI-RS L3 inter-frequency</w:t>
      </w:r>
      <w:r>
        <w:rPr>
          <w:rFonts w:eastAsia="Calibri" w:cs="Times New Roman"/>
          <w:szCs w:val="20"/>
          <w:lang w:val="en-GB"/>
        </w:rPr>
        <w:t xml:space="preserve"> measurements is always activated. </w:t>
      </w:r>
    </w:p>
    <w:p w14:paraId="6D88B78F" w14:textId="668A6E76" w:rsidR="009079E2" w:rsidRPr="001433B1" w:rsidRDefault="009079E2" w:rsidP="009079E2">
      <w:pPr>
        <w:pStyle w:val="RAN4H2"/>
        <w:ind w:left="709" w:hanging="709"/>
        <w:rPr>
          <w:rFonts w:eastAsia="Calibri"/>
          <w:lang w:val="en-GB"/>
        </w:rPr>
      </w:pPr>
      <w:r>
        <w:rPr>
          <w:rFonts w:eastAsia="Calibri"/>
          <w:lang w:val="en-GB"/>
        </w:rPr>
        <w:t>Differentiation between Pre-MG and legacy MG</w:t>
      </w:r>
    </w:p>
    <w:p w14:paraId="20C50A2C" w14:textId="2853F8FF" w:rsidR="00373197" w:rsidRDefault="009079E2" w:rsidP="009079E2">
      <w:pPr>
        <w:ind w:right="-22"/>
        <w:rPr>
          <w:rFonts w:eastAsia="Calibri" w:cs="Times New Roman"/>
          <w:szCs w:val="20"/>
          <w:lang w:val="en-GB"/>
        </w:rPr>
      </w:pPr>
      <w:r>
        <w:rPr>
          <w:rFonts w:eastAsia="Calibri" w:cs="Times New Roman"/>
          <w:szCs w:val="20"/>
          <w:lang w:val="en-GB"/>
        </w:rPr>
        <w:t>As discussed during RAN4 #100-e</w:t>
      </w:r>
      <w:r w:rsidR="00563E31">
        <w:rPr>
          <w:rFonts w:eastAsia="Calibri" w:cs="Times New Roman"/>
          <w:szCs w:val="20"/>
          <w:lang w:val="en-GB"/>
        </w:rPr>
        <w:t xml:space="preserve"> </w:t>
      </w:r>
      <w:r w:rsidR="00563E31" w:rsidRPr="008D6F59">
        <w:rPr>
          <w:rFonts w:eastAsia="Calibri" w:cs="Times New Roman"/>
          <w:szCs w:val="20"/>
          <w:lang w:val="en-GB"/>
        </w:rPr>
        <w:t>[</w:t>
      </w:r>
      <w:r w:rsidR="00721651">
        <w:rPr>
          <w:rFonts w:eastAsia="Calibri" w:cs="Times New Roman"/>
          <w:szCs w:val="20"/>
          <w:lang w:val="en-GB"/>
        </w:rPr>
        <w:t>6</w:t>
      </w:r>
      <w:r w:rsidR="00563E31" w:rsidRPr="008D6F59">
        <w:rPr>
          <w:rFonts w:eastAsia="Calibri" w:cs="Times New Roman"/>
          <w:szCs w:val="20"/>
          <w:lang w:val="en-GB"/>
        </w:rPr>
        <w:t>]</w:t>
      </w:r>
      <w:r w:rsidRPr="008D6F59">
        <w:rPr>
          <w:rFonts w:eastAsia="Calibri" w:cs="Times New Roman"/>
          <w:szCs w:val="20"/>
          <w:lang w:val="en-GB"/>
        </w:rPr>
        <w:t xml:space="preserve">, Pre-MG will be configured with common and different RRC parameters compared to legacy MG. Although </w:t>
      </w:r>
      <w:r w:rsidR="00373197" w:rsidRPr="008D6F59">
        <w:rPr>
          <w:rFonts w:eastAsia="Calibri" w:cs="Times New Roman"/>
          <w:szCs w:val="20"/>
          <w:lang w:val="en-GB"/>
        </w:rPr>
        <w:t>the exact signalling will be designed by RAN2</w:t>
      </w:r>
      <w:r w:rsidR="000E2631" w:rsidRPr="008D6F59">
        <w:rPr>
          <w:rFonts w:eastAsia="Calibri" w:cs="Times New Roman"/>
          <w:szCs w:val="20"/>
          <w:lang w:val="en-GB"/>
        </w:rPr>
        <w:t>,</w:t>
      </w:r>
      <w:r w:rsidR="00373197" w:rsidRPr="008D6F59">
        <w:rPr>
          <w:rFonts w:eastAsia="Calibri" w:cs="Times New Roman"/>
          <w:szCs w:val="20"/>
          <w:lang w:val="en-GB"/>
        </w:rPr>
        <w:t xml:space="preserve"> triggered by the outgoing LS at RAN4#100-e [</w:t>
      </w:r>
      <w:r w:rsidR="00721651">
        <w:rPr>
          <w:rFonts w:eastAsia="Calibri" w:cs="Times New Roman"/>
          <w:szCs w:val="20"/>
          <w:lang w:val="en-GB"/>
        </w:rPr>
        <w:t>7</w:t>
      </w:r>
      <w:r w:rsidR="00373197" w:rsidRPr="008D6F59">
        <w:rPr>
          <w:rFonts w:eastAsia="Calibri" w:cs="Times New Roman"/>
          <w:szCs w:val="20"/>
          <w:lang w:val="en-GB"/>
        </w:rPr>
        <w:t>], it</w:t>
      </w:r>
      <w:r w:rsidR="00373197">
        <w:rPr>
          <w:rFonts w:eastAsia="Calibri" w:cs="Times New Roman"/>
          <w:szCs w:val="20"/>
          <w:lang w:val="en-GB"/>
        </w:rPr>
        <w:t xml:space="preserve"> is important to determine the scope of the different RRM parameters. </w:t>
      </w:r>
    </w:p>
    <w:p w14:paraId="18CB923D" w14:textId="77777777" w:rsidR="00373197" w:rsidRDefault="00373197" w:rsidP="009079E2">
      <w:pPr>
        <w:ind w:right="-22"/>
        <w:rPr>
          <w:rFonts w:eastAsia="Calibri" w:cs="Times New Roman"/>
          <w:szCs w:val="20"/>
          <w:lang w:val="en-GB"/>
        </w:rPr>
      </w:pPr>
      <w:r>
        <w:rPr>
          <w:rFonts w:eastAsia="Calibri" w:cs="Times New Roman"/>
          <w:szCs w:val="20"/>
          <w:lang w:val="en-GB"/>
        </w:rPr>
        <w:t xml:space="preserve">The RRC parameters common with legacy MG are </w:t>
      </w:r>
    </w:p>
    <w:p w14:paraId="4921784E" w14:textId="256321AB" w:rsidR="00373197" w:rsidRDefault="00373197" w:rsidP="00373197">
      <w:pPr>
        <w:pStyle w:val="ListParagraph"/>
        <w:numPr>
          <w:ilvl w:val="0"/>
          <w:numId w:val="17"/>
        </w:numPr>
        <w:ind w:right="-22"/>
        <w:rPr>
          <w:rFonts w:eastAsia="Calibri" w:cs="Times New Roman"/>
          <w:szCs w:val="20"/>
          <w:lang w:val="en-GB"/>
        </w:rPr>
      </w:pPr>
      <w:r w:rsidRPr="00373197">
        <w:rPr>
          <w:rFonts w:eastAsia="Calibri" w:cs="Times New Roman"/>
          <w:szCs w:val="20"/>
          <w:lang w:val="en-GB"/>
        </w:rPr>
        <w:t>related to MG pattern (</w:t>
      </w:r>
      <w:proofErr w:type="gramStart"/>
      <w:r>
        <w:rPr>
          <w:rFonts w:eastAsia="Calibri" w:cs="Times New Roman"/>
          <w:szCs w:val="20"/>
          <w:lang w:val="en-GB"/>
        </w:rPr>
        <w:t>i.e.</w:t>
      </w:r>
      <w:proofErr w:type="gramEnd"/>
      <w:r>
        <w:rPr>
          <w:rFonts w:eastAsia="Calibri" w:cs="Times New Roman"/>
          <w:szCs w:val="20"/>
          <w:lang w:val="en-GB"/>
        </w:rPr>
        <w:t xml:space="preserve"> </w:t>
      </w:r>
      <w:r w:rsidRPr="00373197">
        <w:rPr>
          <w:rFonts w:eastAsia="Calibri" w:cs="Times New Roman"/>
          <w:szCs w:val="20"/>
          <w:lang w:val="en-GB"/>
        </w:rPr>
        <w:t xml:space="preserve">gap pattern index, gap offset, MGTA) and </w:t>
      </w:r>
    </w:p>
    <w:p w14:paraId="700930CF" w14:textId="39D2EC37" w:rsidR="00373197" w:rsidRPr="00373197" w:rsidRDefault="00373197" w:rsidP="00373197">
      <w:pPr>
        <w:pStyle w:val="ListParagraph"/>
        <w:numPr>
          <w:ilvl w:val="0"/>
          <w:numId w:val="17"/>
        </w:numPr>
        <w:ind w:right="-22"/>
        <w:rPr>
          <w:rFonts w:eastAsia="Calibri" w:cs="Times New Roman"/>
          <w:szCs w:val="20"/>
          <w:lang w:val="en-GB"/>
        </w:rPr>
      </w:pPr>
      <w:r w:rsidRPr="00373197">
        <w:rPr>
          <w:rFonts w:eastAsia="Calibri" w:cs="Times New Roman"/>
          <w:szCs w:val="20"/>
          <w:lang w:val="en-GB"/>
        </w:rPr>
        <w:t>setup/release indication used to indicate whether the Pre-MG is configured or de-configured</w:t>
      </w:r>
      <w:r w:rsidR="004E7B6A">
        <w:rPr>
          <w:rFonts w:eastAsia="Calibri" w:cs="Times New Roman"/>
          <w:szCs w:val="20"/>
          <w:lang w:val="en-GB"/>
        </w:rPr>
        <w:t xml:space="preserve"> (no activation is indicated).</w:t>
      </w:r>
    </w:p>
    <w:p w14:paraId="0077F51B" w14:textId="77777777" w:rsidR="00373197" w:rsidRDefault="00373197" w:rsidP="009079E2">
      <w:pPr>
        <w:ind w:right="-22"/>
        <w:rPr>
          <w:rFonts w:eastAsia="Calibri" w:cs="Times New Roman"/>
          <w:szCs w:val="20"/>
          <w:lang w:val="en-GB"/>
        </w:rPr>
      </w:pPr>
      <w:r>
        <w:rPr>
          <w:rFonts w:eastAsia="Calibri" w:cs="Times New Roman"/>
          <w:szCs w:val="20"/>
          <w:lang w:val="en-GB"/>
        </w:rPr>
        <w:t xml:space="preserve">The RRC parameters different to legacy MG are </w:t>
      </w:r>
    </w:p>
    <w:p w14:paraId="7D2DF4C6" w14:textId="00A1D263" w:rsidR="000E2631" w:rsidRDefault="00563E31" w:rsidP="00373197">
      <w:pPr>
        <w:pStyle w:val="ListParagraph"/>
        <w:numPr>
          <w:ilvl w:val="0"/>
          <w:numId w:val="32"/>
        </w:numPr>
        <w:ind w:right="-22"/>
        <w:rPr>
          <w:rFonts w:eastAsia="Calibri" w:cs="Times New Roman"/>
          <w:szCs w:val="20"/>
          <w:lang w:val="en-GB"/>
        </w:rPr>
      </w:pPr>
      <w:r>
        <w:rPr>
          <w:rFonts w:eastAsia="Calibri" w:cs="Times New Roman"/>
          <w:szCs w:val="20"/>
          <w:lang w:val="en-GB"/>
        </w:rPr>
        <w:t xml:space="preserve">indication about the </w:t>
      </w:r>
      <w:r w:rsidR="00373197">
        <w:rPr>
          <w:rFonts w:eastAsia="Calibri" w:cs="Times New Roman"/>
          <w:szCs w:val="20"/>
          <w:lang w:val="en-GB"/>
        </w:rPr>
        <w:t>Pre-MG typ</w:t>
      </w:r>
      <w:r w:rsidR="000E2631">
        <w:rPr>
          <w:rFonts w:eastAsia="Calibri" w:cs="Times New Roman"/>
          <w:szCs w:val="20"/>
          <w:lang w:val="en-GB"/>
        </w:rPr>
        <w:t xml:space="preserve">e, </w:t>
      </w:r>
    </w:p>
    <w:p w14:paraId="06F770E6" w14:textId="3D4F422E" w:rsidR="000E2631" w:rsidRDefault="000E2631" w:rsidP="00373197">
      <w:pPr>
        <w:pStyle w:val="ListParagraph"/>
        <w:numPr>
          <w:ilvl w:val="0"/>
          <w:numId w:val="32"/>
        </w:numPr>
        <w:ind w:right="-22"/>
        <w:rPr>
          <w:rFonts w:eastAsia="Calibri" w:cs="Times New Roman"/>
          <w:szCs w:val="20"/>
          <w:lang w:val="en-GB"/>
        </w:rPr>
      </w:pPr>
      <w:r>
        <w:rPr>
          <w:rFonts w:eastAsia="Calibri" w:cs="Times New Roman"/>
          <w:szCs w:val="20"/>
          <w:lang w:val="en-GB"/>
        </w:rPr>
        <w:t>indication</w:t>
      </w:r>
      <w:r w:rsidR="002F5BFC">
        <w:rPr>
          <w:rFonts w:eastAsia="Calibri" w:cs="Times New Roman"/>
          <w:szCs w:val="20"/>
          <w:lang w:val="en-GB"/>
        </w:rPr>
        <w:t xml:space="preserve"> per BWP, </w:t>
      </w:r>
      <w:r>
        <w:rPr>
          <w:rFonts w:eastAsia="Calibri" w:cs="Times New Roman"/>
          <w:szCs w:val="20"/>
          <w:lang w:val="en-GB"/>
        </w:rPr>
        <w:t xml:space="preserve">whether the Pre-MG is immediately activated or </w:t>
      </w:r>
      <w:r w:rsidR="002F5BFC">
        <w:rPr>
          <w:rFonts w:eastAsia="Calibri" w:cs="Times New Roman"/>
          <w:szCs w:val="20"/>
          <w:lang w:val="en-GB"/>
        </w:rPr>
        <w:t>not (</w:t>
      </w:r>
      <w:r w:rsidR="004E7B6A">
        <w:rPr>
          <w:rFonts w:eastAsia="Calibri" w:cs="Times New Roman"/>
          <w:szCs w:val="20"/>
          <w:lang w:val="en-GB"/>
        </w:rPr>
        <w:t xml:space="preserve">in latter case it is </w:t>
      </w:r>
      <w:r>
        <w:rPr>
          <w:rFonts w:eastAsia="Calibri" w:cs="Times New Roman"/>
          <w:szCs w:val="20"/>
          <w:lang w:val="en-GB"/>
        </w:rPr>
        <w:t>activated separately at a later point in time</w:t>
      </w:r>
      <w:r w:rsidR="004E7B6A">
        <w:rPr>
          <w:rFonts w:eastAsia="Calibri" w:cs="Times New Roman"/>
          <w:szCs w:val="20"/>
          <w:lang w:val="en-GB"/>
        </w:rPr>
        <w:t>)</w:t>
      </w:r>
      <w:r>
        <w:rPr>
          <w:rFonts w:eastAsia="Calibri" w:cs="Times New Roman"/>
          <w:szCs w:val="20"/>
          <w:lang w:val="en-GB"/>
        </w:rPr>
        <w:t xml:space="preserve"> </w:t>
      </w:r>
    </w:p>
    <w:p w14:paraId="43DB8AEB" w14:textId="697FE6DE" w:rsidR="000E2631" w:rsidRDefault="000E2631" w:rsidP="00373197">
      <w:pPr>
        <w:pStyle w:val="ListParagraph"/>
        <w:numPr>
          <w:ilvl w:val="0"/>
          <w:numId w:val="32"/>
        </w:numPr>
        <w:ind w:right="-22"/>
        <w:rPr>
          <w:rFonts w:eastAsia="Calibri" w:cs="Times New Roman"/>
          <w:szCs w:val="20"/>
          <w:lang w:val="en-GB"/>
        </w:rPr>
      </w:pPr>
      <w:r>
        <w:rPr>
          <w:rFonts w:eastAsia="Calibri" w:cs="Times New Roman"/>
          <w:szCs w:val="20"/>
          <w:lang w:val="en-GB"/>
        </w:rPr>
        <w:t xml:space="preserve">indication whether network-controlled MG activation or UE autonomous MG activation is used, and </w:t>
      </w:r>
    </w:p>
    <w:p w14:paraId="7C6010FE" w14:textId="1D5948A1" w:rsidR="000E2631" w:rsidRDefault="009D46AF" w:rsidP="00373197">
      <w:pPr>
        <w:pStyle w:val="ListParagraph"/>
        <w:numPr>
          <w:ilvl w:val="0"/>
          <w:numId w:val="32"/>
        </w:numPr>
        <w:ind w:right="-22"/>
        <w:rPr>
          <w:rFonts w:eastAsia="Calibri" w:cs="Times New Roman"/>
          <w:szCs w:val="20"/>
          <w:lang w:val="en-GB"/>
        </w:rPr>
      </w:pPr>
      <w:r>
        <w:rPr>
          <w:rFonts w:eastAsia="Calibri" w:cs="Times New Roman"/>
          <w:szCs w:val="20"/>
          <w:lang w:val="en-GB"/>
        </w:rPr>
        <w:t xml:space="preserve">type of </w:t>
      </w:r>
      <w:r w:rsidR="000E2631">
        <w:rPr>
          <w:rFonts w:eastAsia="Calibri" w:cs="Times New Roman"/>
          <w:szCs w:val="20"/>
          <w:lang w:val="en-GB"/>
        </w:rPr>
        <w:t>signalling mechanism for network-controlled MG activation (RRC signalling, MAC CE).</w:t>
      </w:r>
    </w:p>
    <w:p w14:paraId="30F6D11A" w14:textId="75930989" w:rsidR="009079E2" w:rsidRPr="00373197" w:rsidRDefault="000E2631" w:rsidP="00373197">
      <w:pPr>
        <w:pStyle w:val="ListParagraph"/>
        <w:numPr>
          <w:ilvl w:val="0"/>
          <w:numId w:val="32"/>
        </w:numPr>
        <w:ind w:right="-22"/>
        <w:rPr>
          <w:rFonts w:eastAsia="Calibri" w:cs="Times New Roman"/>
          <w:szCs w:val="20"/>
          <w:lang w:val="en-GB"/>
        </w:rPr>
      </w:pPr>
      <w:r>
        <w:rPr>
          <w:rFonts w:eastAsia="Calibri" w:cs="Times New Roman"/>
          <w:szCs w:val="20"/>
          <w:lang w:val="en-GB"/>
        </w:rPr>
        <w:t>Other parameters are not excluded.</w:t>
      </w:r>
      <w:r w:rsidR="009079E2" w:rsidRPr="00373197">
        <w:rPr>
          <w:rFonts w:eastAsia="Calibri" w:cs="Times New Roman"/>
          <w:szCs w:val="20"/>
          <w:lang w:val="en-GB"/>
        </w:rPr>
        <w:t xml:space="preserve"> </w:t>
      </w:r>
    </w:p>
    <w:p w14:paraId="514C1282" w14:textId="15D84660" w:rsidR="006708A2" w:rsidRDefault="00A10A1C" w:rsidP="002C4CAB">
      <w:pPr>
        <w:overflowPunct w:val="0"/>
        <w:autoSpaceDE w:val="0"/>
        <w:autoSpaceDN w:val="0"/>
        <w:adjustRightInd w:val="0"/>
        <w:spacing w:before="120" w:after="180"/>
        <w:rPr>
          <w:rFonts w:eastAsia="Calibri" w:cs="Times New Roman"/>
          <w:szCs w:val="20"/>
          <w:lang w:val="en-GB"/>
        </w:rPr>
      </w:pPr>
      <w:r>
        <w:rPr>
          <w:rFonts w:eastAsia="Calibri" w:cs="Times New Roman"/>
          <w:szCs w:val="20"/>
          <w:lang w:val="en-GB"/>
        </w:rPr>
        <w:t xml:space="preserve">It is noted that the indication whether network-controlled MG activation or UE autonomous MG activation is </w:t>
      </w:r>
      <w:r w:rsidR="006708A2">
        <w:rPr>
          <w:rFonts w:eastAsia="Calibri" w:cs="Times New Roman"/>
          <w:szCs w:val="20"/>
          <w:lang w:val="en-GB"/>
        </w:rPr>
        <w:t>used, signalled at time of Pre-MG configuration, is a proposal relate</w:t>
      </w:r>
      <w:r w:rsidR="009D46AF">
        <w:rPr>
          <w:rFonts w:eastAsia="Calibri" w:cs="Times New Roman"/>
          <w:szCs w:val="20"/>
          <w:lang w:val="en-GB"/>
        </w:rPr>
        <w:t>d</w:t>
      </w:r>
      <w:r w:rsidR="006708A2">
        <w:rPr>
          <w:rFonts w:eastAsia="Calibri" w:cs="Times New Roman"/>
          <w:szCs w:val="20"/>
          <w:lang w:val="en-GB"/>
        </w:rPr>
        <w:t xml:space="preserve"> to the open issue in WF [2]:</w:t>
      </w:r>
    </w:p>
    <w:p w14:paraId="64E64B14" w14:textId="3C0DAC81" w:rsidR="006708A2" w:rsidRDefault="006708A2" w:rsidP="002C4CAB">
      <w:pPr>
        <w:overflowPunct w:val="0"/>
        <w:autoSpaceDE w:val="0"/>
        <w:autoSpaceDN w:val="0"/>
        <w:adjustRightInd w:val="0"/>
        <w:spacing w:before="120" w:after="180"/>
        <w:rPr>
          <w:rFonts w:eastAsia="Calibri" w:cs="Times New Roman"/>
          <w:szCs w:val="20"/>
          <w:lang w:val="en-GB"/>
        </w:rPr>
      </w:pPr>
      <w:r w:rsidRPr="006708A2">
        <w:rPr>
          <w:rFonts w:eastAsia="MS Mincho" w:cs="Times New Roman"/>
          <w:szCs w:val="20"/>
          <w:lang w:val="en-GB" w:eastAsia="ja-JP"/>
        </w:rPr>
        <w:t>“Companies are encouraged bring inputs on the conditions when NW based activation/deactivation and explicit rules for activation/deactivation are used</w:t>
      </w:r>
      <w:r w:rsidRPr="006708A2">
        <w:rPr>
          <w:rFonts w:eastAsia="Calibri" w:cs="Times New Roman"/>
          <w:szCs w:val="20"/>
          <w:lang w:val="en-GB"/>
        </w:rPr>
        <w:t>.”</w:t>
      </w:r>
      <w:r>
        <w:rPr>
          <w:rFonts w:eastAsia="Calibri" w:cs="Times New Roman"/>
          <w:szCs w:val="20"/>
          <w:lang w:val="en-GB"/>
        </w:rPr>
        <w:t xml:space="preserve"> </w:t>
      </w:r>
    </w:p>
    <w:p w14:paraId="5EF0FDD6" w14:textId="7A3BD84F" w:rsidR="000E2631" w:rsidRDefault="000E2631" w:rsidP="002C4CAB">
      <w:pPr>
        <w:overflowPunct w:val="0"/>
        <w:autoSpaceDE w:val="0"/>
        <w:autoSpaceDN w:val="0"/>
        <w:adjustRightInd w:val="0"/>
        <w:spacing w:before="120" w:after="180"/>
        <w:rPr>
          <w:rFonts w:eastAsia="Calibri" w:cs="Times New Roman"/>
          <w:szCs w:val="20"/>
          <w:lang w:val="en-GB"/>
        </w:rPr>
      </w:pPr>
      <w:r>
        <w:rPr>
          <w:rFonts w:eastAsia="Calibri" w:cs="Times New Roman"/>
          <w:szCs w:val="20"/>
          <w:lang w:val="en-GB"/>
        </w:rPr>
        <w:t>Th</w:t>
      </w:r>
      <w:r w:rsidR="00563E31">
        <w:rPr>
          <w:rFonts w:eastAsia="Calibri" w:cs="Times New Roman"/>
          <w:szCs w:val="20"/>
          <w:lang w:val="en-GB"/>
        </w:rPr>
        <w:t>us,</w:t>
      </w:r>
      <w:r>
        <w:rPr>
          <w:rFonts w:eastAsia="Calibri" w:cs="Times New Roman"/>
          <w:szCs w:val="20"/>
          <w:lang w:val="en-GB"/>
        </w:rPr>
        <w:t xml:space="preserve"> following proposal is made:</w:t>
      </w:r>
    </w:p>
    <w:p w14:paraId="6B95BD9C" w14:textId="77777777" w:rsidR="00563E31" w:rsidRDefault="000E2631" w:rsidP="00563E31">
      <w:pPr>
        <w:pStyle w:val="RAN4proposal"/>
        <w:spacing w:after="120"/>
        <w:ind w:left="1134" w:hanging="1134"/>
        <w:rPr>
          <w:lang w:val="en-GB"/>
        </w:rPr>
      </w:pPr>
      <w:r w:rsidRPr="001433B1">
        <w:rPr>
          <w:lang w:val="en-GB"/>
        </w:rPr>
        <w:tab/>
      </w:r>
      <w:r>
        <w:rPr>
          <w:lang w:val="en-GB"/>
        </w:rPr>
        <w:t xml:space="preserve">RAN4 to agree on scope of RRC parameters, common and different to legacy MG, which need to be signalled at Pre-MG configuration with </w:t>
      </w:r>
    </w:p>
    <w:p w14:paraId="35EF5057" w14:textId="117A8B99" w:rsidR="00563E31" w:rsidRPr="00563E31" w:rsidRDefault="000E2631" w:rsidP="00563E31">
      <w:pPr>
        <w:pStyle w:val="RAN4proposal"/>
        <w:numPr>
          <w:ilvl w:val="0"/>
          <w:numId w:val="33"/>
        </w:numPr>
        <w:spacing w:after="120"/>
        <w:rPr>
          <w:lang w:val="en-GB"/>
        </w:rPr>
      </w:pPr>
      <w:r w:rsidRPr="00563E31">
        <w:rPr>
          <w:lang w:val="en-GB"/>
        </w:rPr>
        <w:lastRenderedPageBreak/>
        <w:t>common parameters related to MG pattern (</w:t>
      </w:r>
      <w:proofErr w:type="gramStart"/>
      <w:r w:rsidRPr="00563E31">
        <w:rPr>
          <w:lang w:val="en-GB"/>
        </w:rPr>
        <w:t>i.e.</w:t>
      </w:r>
      <w:proofErr w:type="gramEnd"/>
      <w:r w:rsidRPr="00563E31">
        <w:rPr>
          <w:lang w:val="en-GB"/>
        </w:rPr>
        <w:t xml:space="preserve"> gap pattern index, gap offset, MGTA) and setup/release indication used to indicate whether the Pre-MG is configured or de-configured</w:t>
      </w:r>
      <w:r w:rsidR="00563E31">
        <w:rPr>
          <w:lang w:val="en-GB"/>
        </w:rPr>
        <w:t xml:space="preserve"> </w:t>
      </w:r>
      <w:r w:rsidR="004E7B6A" w:rsidRPr="004E7B6A">
        <w:rPr>
          <w:lang w:val="en-GB"/>
        </w:rPr>
        <w:t>(no activation is indicated)</w:t>
      </w:r>
      <w:r w:rsidR="004E7B6A">
        <w:rPr>
          <w:lang w:val="en-GB"/>
        </w:rPr>
        <w:t xml:space="preserve"> </w:t>
      </w:r>
      <w:r w:rsidR="00563E31">
        <w:rPr>
          <w:lang w:val="en-GB"/>
        </w:rPr>
        <w:t>and</w:t>
      </w:r>
    </w:p>
    <w:p w14:paraId="3221F1DD" w14:textId="4452F22C" w:rsidR="00563E31" w:rsidRDefault="00563E31" w:rsidP="00563E31">
      <w:pPr>
        <w:pStyle w:val="RAN4proposal"/>
        <w:numPr>
          <w:ilvl w:val="0"/>
          <w:numId w:val="33"/>
        </w:numPr>
        <w:spacing w:after="120"/>
        <w:rPr>
          <w:lang w:val="en-GB"/>
        </w:rPr>
      </w:pPr>
      <w:r>
        <w:rPr>
          <w:lang w:val="en-GB"/>
        </w:rPr>
        <w:t>different</w:t>
      </w:r>
      <w:r w:rsidRPr="00563E31">
        <w:rPr>
          <w:lang w:val="en-GB"/>
        </w:rPr>
        <w:t xml:space="preserve"> parameters</w:t>
      </w:r>
      <w:r>
        <w:rPr>
          <w:lang w:val="en-GB"/>
        </w:rPr>
        <w:t>, such as</w:t>
      </w:r>
      <w:r w:rsidRPr="00563E31">
        <w:rPr>
          <w:lang w:val="en-GB"/>
        </w:rPr>
        <w:t xml:space="preserve"> </w:t>
      </w:r>
    </w:p>
    <w:p w14:paraId="49B1E46A" w14:textId="620B80FD" w:rsidR="00563E31" w:rsidRPr="00563E31" w:rsidRDefault="00563E31" w:rsidP="00563E31">
      <w:pPr>
        <w:pStyle w:val="RAN4proposal"/>
        <w:numPr>
          <w:ilvl w:val="1"/>
          <w:numId w:val="33"/>
        </w:numPr>
        <w:spacing w:after="120"/>
        <w:rPr>
          <w:lang w:val="en-GB"/>
        </w:rPr>
      </w:pPr>
      <w:r>
        <w:rPr>
          <w:lang w:val="en-GB"/>
        </w:rPr>
        <w:t xml:space="preserve">indication about the </w:t>
      </w:r>
      <w:r w:rsidRPr="00563E31">
        <w:rPr>
          <w:lang w:val="en-GB"/>
        </w:rPr>
        <w:t xml:space="preserve">Pre-MG type, </w:t>
      </w:r>
    </w:p>
    <w:p w14:paraId="489490DF" w14:textId="4E5480A2" w:rsidR="00563E31" w:rsidRPr="004E7B6A" w:rsidRDefault="004E7B6A" w:rsidP="004E7B6A">
      <w:pPr>
        <w:pStyle w:val="ListParagraph"/>
        <w:numPr>
          <w:ilvl w:val="1"/>
          <w:numId w:val="33"/>
        </w:numPr>
        <w:rPr>
          <w:b/>
          <w:iCs/>
          <w:szCs w:val="18"/>
          <w:lang w:val="en-GB"/>
        </w:rPr>
      </w:pPr>
      <w:r w:rsidRPr="004E7B6A">
        <w:rPr>
          <w:b/>
          <w:iCs/>
          <w:szCs w:val="18"/>
          <w:lang w:val="en-GB"/>
        </w:rPr>
        <w:t>indication per BWP, whether the Pre-MG is immediately activated or not (in latter case it is activated separately at a later point in time)</w:t>
      </w:r>
      <w:r>
        <w:rPr>
          <w:b/>
          <w:iCs/>
          <w:szCs w:val="18"/>
          <w:lang w:val="en-GB"/>
        </w:rPr>
        <w:t>,</w:t>
      </w:r>
      <w:r w:rsidR="00563E31" w:rsidRPr="004E7B6A">
        <w:rPr>
          <w:lang w:val="en-GB"/>
        </w:rPr>
        <w:t xml:space="preserve"> </w:t>
      </w:r>
    </w:p>
    <w:p w14:paraId="0686A291" w14:textId="2634EFED" w:rsidR="00563E31" w:rsidRPr="00563E31" w:rsidRDefault="00563E31" w:rsidP="00563E31">
      <w:pPr>
        <w:pStyle w:val="RAN4proposal"/>
        <w:numPr>
          <w:ilvl w:val="1"/>
          <w:numId w:val="33"/>
        </w:numPr>
        <w:spacing w:after="120"/>
        <w:rPr>
          <w:lang w:val="en-GB"/>
        </w:rPr>
      </w:pPr>
      <w:r w:rsidRPr="00563E31">
        <w:rPr>
          <w:lang w:val="en-GB"/>
        </w:rPr>
        <w:t xml:space="preserve">indication whether network-controlled MG activation or UE autonomous MG activation is used, and </w:t>
      </w:r>
    </w:p>
    <w:p w14:paraId="76174933" w14:textId="5CFA7D28" w:rsidR="00563E31" w:rsidRPr="00563E31" w:rsidRDefault="0015298F" w:rsidP="00563E31">
      <w:pPr>
        <w:pStyle w:val="RAN4proposal"/>
        <w:numPr>
          <w:ilvl w:val="1"/>
          <w:numId w:val="33"/>
        </w:numPr>
        <w:spacing w:after="120"/>
        <w:rPr>
          <w:lang w:val="en-GB"/>
        </w:rPr>
      </w:pPr>
      <w:r>
        <w:rPr>
          <w:lang w:val="en-GB"/>
        </w:rPr>
        <w:t xml:space="preserve">type of </w:t>
      </w:r>
      <w:r w:rsidR="00563E31" w:rsidRPr="00563E31">
        <w:rPr>
          <w:lang w:val="en-GB"/>
        </w:rPr>
        <w:t xml:space="preserve">signalling mechanism for network-controlled MG </w:t>
      </w:r>
      <w:r w:rsidR="009D46AF">
        <w:rPr>
          <w:lang w:val="en-GB"/>
        </w:rPr>
        <w:t>(de-)</w:t>
      </w:r>
      <w:r w:rsidR="00563E31" w:rsidRPr="00563E31">
        <w:rPr>
          <w:lang w:val="en-GB"/>
        </w:rPr>
        <w:t>activation (RRC signalling, MAC CE).</w:t>
      </w:r>
    </w:p>
    <w:p w14:paraId="701AAE8B" w14:textId="133C5DBC" w:rsidR="004E7B6A" w:rsidRDefault="00563E31" w:rsidP="004E7B6A">
      <w:pPr>
        <w:pStyle w:val="RAN4proposal"/>
        <w:numPr>
          <w:ilvl w:val="1"/>
          <w:numId w:val="33"/>
        </w:numPr>
        <w:spacing w:after="120"/>
        <w:rPr>
          <w:lang w:val="en-GB"/>
        </w:rPr>
      </w:pPr>
      <w:r w:rsidRPr="00563E31">
        <w:rPr>
          <w:lang w:val="en-GB"/>
        </w:rPr>
        <w:t xml:space="preserve">Other parameters are not excluded. </w:t>
      </w:r>
    </w:p>
    <w:p w14:paraId="0DE4B092" w14:textId="4E373FC6" w:rsidR="00F74981" w:rsidRDefault="009D46AF" w:rsidP="00F74981">
      <w:pPr>
        <w:rPr>
          <w:lang w:val="en-GB"/>
        </w:rPr>
      </w:pPr>
      <w:r>
        <w:rPr>
          <w:lang w:val="en-GB"/>
        </w:rPr>
        <w:t xml:space="preserve">Another </w:t>
      </w:r>
      <w:r w:rsidR="00F74981">
        <w:rPr>
          <w:lang w:val="en-GB"/>
        </w:rPr>
        <w:t>open issue</w:t>
      </w:r>
      <w:r w:rsidR="0057387F">
        <w:rPr>
          <w:lang w:val="en-GB"/>
        </w:rPr>
        <w:t xml:space="preserve">, discussed at RAN4 #100-e, is related to the aspect, </w:t>
      </w:r>
      <w:r w:rsidR="0057387F" w:rsidRPr="0057387F">
        <w:rPr>
          <w:lang w:val="en-GB"/>
        </w:rPr>
        <w:t xml:space="preserve">whether additional mechanism is needed to switch the configured </w:t>
      </w:r>
      <w:r w:rsidR="0057387F">
        <w:rPr>
          <w:lang w:val="en-GB"/>
        </w:rPr>
        <w:t>P</w:t>
      </w:r>
      <w:r w:rsidR="0057387F" w:rsidRPr="0057387F">
        <w:rPr>
          <w:lang w:val="en-GB"/>
        </w:rPr>
        <w:t xml:space="preserve">re-MG to serve as the same functionaries as the legacy MG (MG is always on). </w:t>
      </w:r>
      <w:r w:rsidR="0057387F">
        <w:rPr>
          <w:lang w:val="en-GB"/>
        </w:rPr>
        <w:t xml:space="preserve">In our view, the network should have good understanding whether it configures Pre-MG or legacy MG. For instance, in case of Inter-RAT measurements, it was decided not to support them by Pre-MG, but by legacy MG. Thus, no </w:t>
      </w:r>
      <w:r w:rsidR="00E91864">
        <w:rPr>
          <w:lang w:val="en-GB"/>
        </w:rPr>
        <w:t xml:space="preserve">extra </w:t>
      </w:r>
      <w:r w:rsidR="0057387F">
        <w:rPr>
          <w:lang w:val="en-GB"/>
        </w:rPr>
        <w:t xml:space="preserve">mechanism to switch between legacy MG and Pre-MG is needed, just </w:t>
      </w:r>
      <w:r>
        <w:rPr>
          <w:lang w:val="en-GB"/>
        </w:rPr>
        <w:t xml:space="preserve">RRC reconfiguration </w:t>
      </w:r>
      <w:r w:rsidR="00E91864">
        <w:rPr>
          <w:lang w:val="en-GB"/>
        </w:rPr>
        <w:t xml:space="preserve">procedure </w:t>
      </w:r>
      <w:r>
        <w:rPr>
          <w:lang w:val="en-GB"/>
        </w:rPr>
        <w:t xml:space="preserve">is </w:t>
      </w:r>
      <w:r w:rsidR="00E91864">
        <w:rPr>
          <w:lang w:val="en-GB"/>
        </w:rPr>
        <w:t xml:space="preserve">executed </w:t>
      </w:r>
      <w:r>
        <w:rPr>
          <w:lang w:val="en-GB"/>
        </w:rPr>
        <w:t xml:space="preserve">to release legacy MG and configure </w:t>
      </w:r>
      <w:r w:rsidR="0057387F">
        <w:rPr>
          <w:lang w:val="en-GB"/>
        </w:rPr>
        <w:t>Pre-MG</w:t>
      </w:r>
      <w:r w:rsidR="00E91864">
        <w:rPr>
          <w:lang w:val="en-GB"/>
        </w:rPr>
        <w:t xml:space="preserve"> or vice versa</w:t>
      </w:r>
      <w:r w:rsidR="0057387F">
        <w:rPr>
          <w:lang w:val="en-GB"/>
        </w:rPr>
        <w:t>.</w:t>
      </w:r>
    </w:p>
    <w:p w14:paraId="127C88B6" w14:textId="77777777" w:rsidR="0057387F" w:rsidRDefault="0057387F" w:rsidP="0057387F">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454A9321" w14:textId="663D5E9D" w:rsidR="0057387F" w:rsidRDefault="0057387F" w:rsidP="00F74981">
      <w:pPr>
        <w:pStyle w:val="RAN4proposal"/>
        <w:spacing w:after="120"/>
        <w:ind w:left="1134" w:hanging="1134"/>
        <w:rPr>
          <w:lang w:val="en-GB"/>
        </w:rPr>
      </w:pPr>
      <w:r w:rsidRPr="001433B1">
        <w:rPr>
          <w:lang w:val="en-GB"/>
        </w:rPr>
        <w:tab/>
      </w:r>
      <w:r w:rsidR="0002752B">
        <w:rPr>
          <w:lang w:val="en-GB"/>
        </w:rPr>
        <w:t>N</w:t>
      </w:r>
      <w:r w:rsidR="0002752B" w:rsidRPr="0002752B">
        <w:rPr>
          <w:lang w:val="en-GB"/>
        </w:rPr>
        <w:t xml:space="preserve">o mechanism to switch between legacy MG and Pre-MG is needed, </w:t>
      </w:r>
      <w:r w:rsidR="00E91864" w:rsidRPr="00E91864">
        <w:rPr>
          <w:lang w:val="en-GB"/>
        </w:rPr>
        <w:t>just RRC reconfiguration procedure is executed to release legacy MG and configure Pre-MG or vice versa.</w:t>
      </w:r>
    </w:p>
    <w:p w14:paraId="7F5B5F78" w14:textId="167A9AE1" w:rsidR="009D46AF" w:rsidRPr="009D46AF" w:rsidRDefault="009D46AF" w:rsidP="009D46AF">
      <w:pPr>
        <w:rPr>
          <w:lang w:val="en-GB"/>
        </w:rPr>
      </w:pPr>
      <w:r w:rsidRPr="009D46AF">
        <w:rPr>
          <w:lang w:val="en-GB"/>
        </w:rPr>
        <w:t xml:space="preserve">It is noted that the case of </w:t>
      </w:r>
      <w:r>
        <w:rPr>
          <w:lang w:val="en-GB"/>
        </w:rPr>
        <w:t xml:space="preserve">required </w:t>
      </w:r>
      <w:r w:rsidRPr="009D46AF">
        <w:rPr>
          <w:lang w:val="en-GB"/>
        </w:rPr>
        <w:t>inter-RAT measurements with other concurrent measurements (SSB, CSI-RS L3, PRS) is considered within the framework of independent and concurrent MG patterns.</w:t>
      </w:r>
    </w:p>
    <w:p w14:paraId="79D2A8E1" w14:textId="2A8CA4E3" w:rsidR="007A0EE8" w:rsidRPr="007A0EE8" w:rsidRDefault="007A0EE8" w:rsidP="007A0EE8">
      <w:pPr>
        <w:pStyle w:val="RAN4H2"/>
        <w:rPr>
          <w:rFonts w:eastAsia="Calibri"/>
          <w:lang w:val="en-GB"/>
        </w:rPr>
      </w:pPr>
      <w:r>
        <w:rPr>
          <w:rFonts w:eastAsia="Calibri"/>
          <w:lang w:val="en-GB"/>
        </w:rPr>
        <w:t>M</w:t>
      </w:r>
      <w:r w:rsidR="00F74981">
        <w:rPr>
          <w:rFonts w:eastAsia="Calibri"/>
          <w:lang w:val="en-GB"/>
        </w:rPr>
        <w:t xml:space="preserve">AC CE based </w:t>
      </w:r>
      <w:r w:rsidRPr="007A0EE8">
        <w:rPr>
          <w:rFonts w:eastAsia="Calibri"/>
          <w:lang w:val="en-GB"/>
        </w:rPr>
        <w:t>Activation</w:t>
      </w:r>
      <w:r w:rsidR="00147D66">
        <w:rPr>
          <w:rFonts w:eastAsia="Calibri"/>
          <w:lang w:val="en-GB"/>
        </w:rPr>
        <w:t>/</w:t>
      </w:r>
      <w:r w:rsidRPr="007A0EE8">
        <w:rPr>
          <w:rFonts w:eastAsia="Calibri"/>
          <w:lang w:val="en-GB"/>
        </w:rPr>
        <w:t>Deactivation of MG pattern</w:t>
      </w:r>
    </w:p>
    <w:p w14:paraId="74A3CBA0" w14:textId="6629CDBC" w:rsidR="007E5A9E" w:rsidRPr="007E5A9E" w:rsidRDefault="007A0EE8" w:rsidP="007E5A9E">
      <w:pPr>
        <w:pStyle w:val="RAN4proposal"/>
        <w:numPr>
          <w:ilvl w:val="0"/>
          <w:numId w:val="0"/>
        </w:numPr>
        <w:spacing w:after="120" w:line="259" w:lineRule="auto"/>
        <w:rPr>
          <w:rFonts w:eastAsia="Calibri" w:cs="Times New Roman"/>
          <w:b w:val="0"/>
          <w:bCs/>
          <w:szCs w:val="20"/>
          <w:lang w:val="en-GB"/>
        </w:rPr>
      </w:pPr>
      <w:r w:rsidRPr="007E5A9E">
        <w:rPr>
          <w:rFonts w:eastAsia="Calibri" w:cs="Times New Roman"/>
          <w:b w:val="0"/>
          <w:bCs/>
          <w:szCs w:val="20"/>
          <w:lang w:val="en-GB"/>
        </w:rPr>
        <w:t xml:space="preserve">RAN4 #100-e agreed on the principle that </w:t>
      </w:r>
      <w:r w:rsidR="007E5A9E">
        <w:rPr>
          <w:rFonts w:eastAsia="Calibri" w:cs="Times New Roman"/>
          <w:b w:val="0"/>
          <w:bCs/>
          <w:szCs w:val="20"/>
          <w:lang w:val="en-GB"/>
        </w:rPr>
        <w:t>the network</w:t>
      </w:r>
      <w:r w:rsidRPr="007E5A9E">
        <w:rPr>
          <w:rFonts w:eastAsia="Calibri" w:cs="Times New Roman"/>
          <w:b w:val="0"/>
          <w:bCs/>
          <w:szCs w:val="20"/>
          <w:lang w:val="en-GB"/>
        </w:rPr>
        <w:t xml:space="preserve"> can control activation/deactivation of pre-configured MG</w:t>
      </w:r>
      <w:r w:rsidR="007E5A9E" w:rsidRPr="007E5A9E">
        <w:rPr>
          <w:rFonts w:eastAsia="Calibri" w:cs="Times New Roman"/>
          <w:b w:val="0"/>
          <w:bCs/>
          <w:szCs w:val="20"/>
          <w:lang w:val="en-GB"/>
        </w:rPr>
        <w:t xml:space="preserve">. </w:t>
      </w:r>
      <w:r w:rsidRPr="007E5A9E">
        <w:rPr>
          <w:rFonts w:eastAsia="Calibri" w:cs="Times New Roman"/>
          <w:b w:val="0"/>
          <w:bCs/>
          <w:szCs w:val="20"/>
          <w:lang w:val="en-GB"/>
        </w:rPr>
        <w:t xml:space="preserve"> </w:t>
      </w:r>
      <w:r w:rsidR="007E5A9E">
        <w:rPr>
          <w:rFonts w:eastAsia="Calibri" w:cs="Times New Roman"/>
          <w:b w:val="0"/>
          <w:bCs/>
          <w:szCs w:val="20"/>
          <w:lang w:val="en-GB"/>
        </w:rPr>
        <w:t xml:space="preserve">Whilst RRC based activation/deactivation method was agreed to be supported, the support of MAC CE  based activation/deactivation method was left FFS.   </w:t>
      </w:r>
    </w:p>
    <w:p w14:paraId="1C675884" w14:textId="77777777" w:rsidR="00F74981" w:rsidRDefault="000C4BF9" w:rsidP="00F74981">
      <w:pPr>
        <w:overflowPunct w:val="0"/>
        <w:autoSpaceDE w:val="0"/>
        <w:autoSpaceDN w:val="0"/>
        <w:adjustRightInd w:val="0"/>
        <w:spacing w:after="60"/>
        <w:rPr>
          <w:rFonts w:eastAsia="Calibri" w:cs="Times New Roman"/>
          <w:szCs w:val="20"/>
          <w:lang w:val="en-GB"/>
        </w:rPr>
      </w:pPr>
      <w:r>
        <w:rPr>
          <w:rFonts w:eastAsia="Calibri" w:cs="Times New Roman"/>
          <w:szCs w:val="20"/>
          <w:lang w:val="en-GB"/>
        </w:rPr>
        <w:t>In our view, f</w:t>
      </w:r>
      <w:r w:rsidR="007E5A9E">
        <w:rPr>
          <w:rFonts w:eastAsia="Calibri" w:cs="Times New Roman"/>
          <w:szCs w:val="20"/>
          <w:lang w:val="en-GB"/>
        </w:rPr>
        <w:t xml:space="preserve">ast activation / de-activation of MG pattern with </w:t>
      </w:r>
      <w:r w:rsidR="007E5A9E" w:rsidRPr="007E5A9E">
        <w:rPr>
          <w:rFonts w:eastAsia="Calibri" w:cs="Times New Roman"/>
          <w:szCs w:val="20"/>
          <w:lang w:val="en-GB"/>
        </w:rPr>
        <w:t>explicit activation/deactivation command</w:t>
      </w:r>
      <w:r w:rsidR="007E5A9E">
        <w:rPr>
          <w:rFonts w:eastAsia="Calibri" w:cs="Times New Roman"/>
          <w:szCs w:val="20"/>
          <w:lang w:val="en-GB"/>
        </w:rPr>
        <w:t>, that allows network control, is desirable.</w:t>
      </w:r>
      <w:r w:rsidR="00F74981">
        <w:rPr>
          <w:rFonts w:eastAsia="Calibri" w:cs="Times New Roman"/>
          <w:szCs w:val="20"/>
          <w:lang w:val="en-GB"/>
        </w:rPr>
        <w:t xml:space="preserve"> </w:t>
      </w:r>
      <w:r w:rsidR="007E5A9E">
        <w:rPr>
          <w:rFonts w:eastAsia="Calibri" w:cs="Times New Roman"/>
          <w:szCs w:val="20"/>
          <w:lang w:val="en-GB"/>
        </w:rPr>
        <w:t xml:space="preserve">Using RRC signalling will impose </w:t>
      </w:r>
      <w:r w:rsidR="00F359EB">
        <w:rPr>
          <w:rFonts w:eastAsia="Calibri" w:cs="Times New Roman"/>
          <w:szCs w:val="20"/>
          <w:lang w:val="en-GB"/>
        </w:rPr>
        <w:t xml:space="preserve">further </w:t>
      </w:r>
      <w:r>
        <w:rPr>
          <w:rFonts w:eastAsia="Calibri" w:cs="Times New Roman"/>
          <w:szCs w:val="20"/>
          <w:lang w:val="en-GB"/>
        </w:rPr>
        <w:t>latency in performing and reporting measurements c</w:t>
      </w:r>
      <w:r w:rsidR="00F359EB">
        <w:rPr>
          <w:rFonts w:eastAsia="Calibri" w:cs="Times New Roman"/>
          <w:szCs w:val="20"/>
          <w:lang w:val="en-GB"/>
        </w:rPr>
        <w:t>ompared against MAC CE</w:t>
      </w:r>
      <w:r>
        <w:rPr>
          <w:rFonts w:eastAsia="Calibri" w:cs="Times New Roman"/>
          <w:szCs w:val="20"/>
          <w:lang w:val="en-GB"/>
        </w:rPr>
        <w:t xml:space="preserve"> signalling</w:t>
      </w:r>
      <w:r w:rsidR="00F359EB">
        <w:rPr>
          <w:rFonts w:eastAsia="Calibri" w:cs="Times New Roman"/>
          <w:szCs w:val="20"/>
          <w:lang w:val="en-GB"/>
        </w:rPr>
        <w:t xml:space="preserve">. We estimate further </w:t>
      </w:r>
      <w:r>
        <w:rPr>
          <w:rFonts w:eastAsia="Calibri" w:cs="Times New Roman"/>
          <w:szCs w:val="20"/>
          <w:lang w:val="en-GB"/>
        </w:rPr>
        <w:t>latency</w:t>
      </w:r>
      <w:r w:rsidR="00F359EB">
        <w:rPr>
          <w:rFonts w:eastAsia="Calibri" w:cs="Times New Roman"/>
          <w:szCs w:val="20"/>
          <w:lang w:val="en-GB"/>
        </w:rPr>
        <w:t xml:space="preserve"> of 10</w:t>
      </w:r>
      <w:r>
        <w:rPr>
          <w:rFonts w:eastAsia="Calibri" w:cs="Times New Roman"/>
          <w:szCs w:val="20"/>
          <w:lang w:val="en-GB"/>
        </w:rPr>
        <w:t>-</w:t>
      </w:r>
      <w:r w:rsidR="00F359EB">
        <w:rPr>
          <w:rFonts w:eastAsia="Calibri" w:cs="Times New Roman"/>
          <w:szCs w:val="20"/>
          <w:lang w:val="en-GB"/>
        </w:rPr>
        <w:t xml:space="preserve">20 </w:t>
      </w:r>
      <w:proofErr w:type="spellStart"/>
      <w:r w:rsidR="00F359EB">
        <w:rPr>
          <w:rFonts w:eastAsia="Calibri" w:cs="Times New Roman"/>
          <w:szCs w:val="20"/>
          <w:lang w:val="en-GB"/>
        </w:rPr>
        <w:t>ms</w:t>
      </w:r>
      <w:proofErr w:type="spellEnd"/>
      <w:r w:rsidR="00F359EB">
        <w:rPr>
          <w:rFonts w:eastAsia="Calibri" w:cs="Times New Roman"/>
          <w:szCs w:val="20"/>
          <w:lang w:val="en-GB"/>
        </w:rPr>
        <w:t xml:space="preserve"> for RRC signalling</w:t>
      </w:r>
      <w:r>
        <w:rPr>
          <w:rFonts w:eastAsia="Calibri" w:cs="Times New Roman"/>
          <w:szCs w:val="20"/>
          <w:lang w:val="en-GB"/>
        </w:rPr>
        <w:t xml:space="preserve"> </w:t>
      </w:r>
      <w:r w:rsidR="00F359EB">
        <w:rPr>
          <w:rFonts w:eastAsia="Calibri" w:cs="Times New Roman"/>
          <w:szCs w:val="20"/>
          <w:lang w:val="en-GB"/>
        </w:rPr>
        <w:t>versus MAC CE</w:t>
      </w:r>
      <w:r>
        <w:rPr>
          <w:rFonts w:eastAsia="Calibri" w:cs="Times New Roman"/>
          <w:szCs w:val="20"/>
          <w:lang w:val="en-GB"/>
        </w:rPr>
        <w:t xml:space="preserve"> signalling</w:t>
      </w:r>
      <w:r w:rsidR="00F359EB">
        <w:rPr>
          <w:rFonts w:eastAsia="Calibri" w:cs="Times New Roman"/>
          <w:szCs w:val="20"/>
          <w:lang w:val="en-GB"/>
        </w:rPr>
        <w:t>.</w:t>
      </w:r>
      <w:r>
        <w:rPr>
          <w:rFonts w:eastAsia="Calibri" w:cs="Times New Roman"/>
          <w:szCs w:val="20"/>
          <w:lang w:val="en-GB"/>
        </w:rPr>
        <w:t xml:space="preserve"> </w:t>
      </w:r>
    </w:p>
    <w:p w14:paraId="0A3989C6" w14:textId="47DFA82B" w:rsidR="00F74981" w:rsidRDefault="00F74981" w:rsidP="00F74981">
      <w:pPr>
        <w:pStyle w:val="RAN4Observation"/>
      </w:pPr>
      <w:r>
        <w:t xml:space="preserve">Further latency of 10-20 </w:t>
      </w:r>
      <w:proofErr w:type="spellStart"/>
      <w:r>
        <w:t>ms</w:t>
      </w:r>
      <w:proofErr w:type="spellEnd"/>
      <w:r>
        <w:t xml:space="preserve"> for RRC signalling is estimated versus MAC CE signalling.</w:t>
      </w:r>
    </w:p>
    <w:p w14:paraId="60B55164" w14:textId="7AE8BBD4" w:rsidR="00BF7764" w:rsidRPr="00BF7764" w:rsidRDefault="00BF7764" w:rsidP="00BF7764">
      <w:pPr>
        <w:rPr>
          <w:lang w:val="en-GB"/>
        </w:rPr>
      </w:pPr>
      <w:r>
        <w:rPr>
          <w:lang w:val="en-GB"/>
        </w:rPr>
        <w:t>Furthermore, MAC CE based activation/deactivation is more</w:t>
      </w:r>
      <w:r w:rsidRPr="00BF7764">
        <w:t xml:space="preserve"> flexible</w:t>
      </w:r>
      <w:r>
        <w:t xml:space="preserve"> compared against RRC based activation/deactivation,</w:t>
      </w:r>
      <w:r w:rsidRPr="00BF7764">
        <w:t xml:space="preserve"> as it can be done at any time a new MO is added/removed</w:t>
      </w:r>
      <w:r>
        <w:t>.</w:t>
      </w:r>
    </w:p>
    <w:p w14:paraId="6A436345" w14:textId="2EADD920" w:rsidR="00BF7764" w:rsidRPr="00BF7764" w:rsidRDefault="00BF7764" w:rsidP="00BF7764">
      <w:pPr>
        <w:pStyle w:val="RAN4Observation"/>
        <w:ind w:left="0" w:firstLine="0"/>
      </w:pPr>
      <w:r>
        <w:t>MAC CE based activation/deactivation is more</w:t>
      </w:r>
      <w:r w:rsidRPr="00BF7764">
        <w:rPr>
          <w:lang w:val="en-US"/>
        </w:rPr>
        <w:t xml:space="preserve"> flexible</w:t>
      </w:r>
      <w:r>
        <w:t xml:space="preserve"> compared against RRC based activation/deactivation,</w:t>
      </w:r>
      <w:r w:rsidRPr="00BF7764">
        <w:rPr>
          <w:lang w:val="en-US"/>
        </w:rPr>
        <w:t xml:space="preserve"> as it can be done at any time a new MO is added/removed</w:t>
      </w:r>
      <w:r w:rsidR="00EF3696">
        <w:rPr>
          <w:lang w:val="en-US"/>
        </w:rPr>
        <w:t>.</w:t>
      </w:r>
    </w:p>
    <w:p w14:paraId="3FB05F1B" w14:textId="252268A3" w:rsidR="00F74981" w:rsidRDefault="00BF7764" w:rsidP="00F74981">
      <w:pPr>
        <w:overflowPunct w:val="0"/>
        <w:autoSpaceDE w:val="0"/>
        <w:autoSpaceDN w:val="0"/>
        <w:adjustRightInd w:val="0"/>
        <w:spacing w:after="60"/>
        <w:rPr>
          <w:rFonts w:eastAsia="Calibri" w:cs="Times New Roman"/>
          <w:szCs w:val="20"/>
          <w:lang w:val="en-GB"/>
        </w:rPr>
      </w:pPr>
      <w:r>
        <w:rPr>
          <w:rFonts w:eastAsia="Calibri" w:cs="Times New Roman"/>
          <w:szCs w:val="20"/>
          <w:lang w:val="en-GB"/>
        </w:rPr>
        <w:t xml:space="preserve">Both benefits can be exploited for </w:t>
      </w:r>
      <w:r w:rsidR="00F74981">
        <w:rPr>
          <w:rFonts w:eastAsia="Calibri" w:cs="Times New Roman"/>
          <w:szCs w:val="20"/>
          <w:lang w:val="en-GB"/>
        </w:rPr>
        <w:t xml:space="preserve">periodic positioning </w:t>
      </w:r>
      <w:r>
        <w:rPr>
          <w:rFonts w:eastAsia="Calibri" w:cs="Times New Roman"/>
          <w:szCs w:val="20"/>
          <w:lang w:val="en-GB"/>
        </w:rPr>
        <w:t>in terms of</w:t>
      </w:r>
      <w:r w:rsidR="00F74981">
        <w:rPr>
          <w:rFonts w:eastAsia="Calibri" w:cs="Times New Roman"/>
          <w:szCs w:val="20"/>
          <w:lang w:val="en-GB"/>
        </w:rPr>
        <w:t xml:space="preserve"> latency reduction</w:t>
      </w:r>
      <w:r w:rsidR="00EF3696">
        <w:rPr>
          <w:rFonts w:eastAsia="Calibri" w:cs="Times New Roman"/>
          <w:szCs w:val="20"/>
          <w:lang w:val="en-GB"/>
        </w:rPr>
        <w:t xml:space="preserve"> and for other scenarios</w:t>
      </w:r>
      <w:r w:rsidR="00F74981">
        <w:rPr>
          <w:rFonts w:eastAsia="Calibri" w:cs="Times New Roman"/>
          <w:szCs w:val="20"/>
          <w:lang w:val="en-GB"/>
        </w:rPr>
        <w:t xml:space="preserve">. </w:t>
      </w:r>
      <w:r w:rsidR="000C4BF9">
        <w:rPr>
          <w:rFonts w:eastAsia="Calibri" w:cs="Times New Roman"/>
          <w:szCs w:val="20"/>
          <w:lang w:val="en-GB"/>
        </w:rPr>
        <w:t>We do not consider the signalling robustness of MAC CE as an issue, as</w:t>
      </w:r>
      <w:r w:rsidR="00F904E9">
        <w:rPr>
          <w:rFonts w:eastAsia="Calibri" w:cs="Times New Roman"/>
          <w:szCs w:val="20"/>
          <w:lang w:val="en-GB"/>
        </w:rPr>
        <w:t xml:space="preserve"> it has low </w:t>
      </w:r>
      <w:r w:rsidR="00F904E9" w:rsidRPr="001433B1">
        <w:rPr>
          <w:rFonts w:eastAsia="Calibri" w:cs="Times New Roman"/>
          <w:szCs w:val="20"/>
          <w:lang w:val="en-GB"/>
        </w:rPr>
        <w:t>signalling loss probability as well as HARQ protection</w:t>
      </w:r>
      <w:r w:rsidR="00F904E9">
        <w:rPr>
          <w:rFonts w:eastAsia="Calibri" w:cs="Times New Roman"/>
          <w:szCs w:val="20"/>
          <w:lang w:val="en-GB"/>
        </w:rPr>
        <w:t xml:space="preserve"> and</w:t>
      </w:r>
      <w:r w:rsidR="000C4BF9">
        <w:rPr>
          <w:rFonts w:eastAsia="Calibri" w:cs="Times New Roman"/>
          <w:szCs w:val="20"/>
          <w:lang w:val="en-GB"/>
        </w:rPr>
        <w:t xml:space="preserve"> </w:t>
      </w:r>
      <w:r w:rsidR="00F74981">
        <w:rPr>
          <w:rFonts w:eastAsia="Calibri" w:cs="Times New Roman"/>
          <w:szCs w:val="20"/>
          <w:lang w:val="en-GB"/>
        </w:rPr>
        <w:t xml:space="preserve">already </w:t>
      </w:r>
      <w:r w:rsidR="000C4BF9">
        <w:rPr>
          <w:rFonts w:eastAsia="Calibri" w:cs="Times New Roman"/>
          <w:szCs w:val="20"/>
          <w:lang w:val="en-GB"/>
        </w:rPr>
        <w:t xml:space="preserve">used for </w:t>
      </w:r>
      <w:r w:rsidR="00F74981">
        <w:rPr>
          <w:rFonts w:eastAsia="Calibri" w:cs="Times New Roman"/>
          <w:szCs w:val="20"/>
          <w:lang w:val="en-GB"/>
        </w:rPr>
        <w:t xml:space="preserve">several lower layer procedures. </w:t>
      </w:r>
      <w:r w:rsidR="000C4BF9">
        <w:rPr>
          <w:rFonts w:eastAsia="Calibri" w:cs="Times New Roman"/>
          <w:szCs w:val="20"/>
          <w:lang w:val="en-GB"/>
        </w:rPr>
        <w:t>Thus, RAN</w:t>
      </w:r>
      <w:r w:rsidR="00F74981">
        <w:rPr>
          <w:rFonts w:eastAsia="Calibri" w:cs="Times New Roman"/>
          <w:szCs w:val="20"/>
          <w:lang w:val="en-GB"/>
        </w:rPr>
        <w:t xml:space="preserve">4 should agree on this method and inform RAN2 to </w:t>
      </w:r>
      <w:r w:rsidR="000C4BF9">
        <w:rPr>
          <w:rFonts w:eastAsia="Calibri" w:cs="Times New Roman"/>
          <w:szCs w:val="20"/>
          <w:lang w:val="en-GB"/>
        </w:rPr>
        <w:t>d</w:t>
      </w:r>
      <w:r w:rsidR="00F74981">
        <w:rPr>
          <w:rFonts w:eastAsia="Calibri" w:cs="Times New Roman"/>
          <w:szCs w:val="20"/>
          <w:lang w:val="en-GB"/>
        </w:rPr>
        <w:t xml:space="preserve">esign the MAC CE based activation method for Pre-MG. </w:t>
      </w:r>
    </w:p>
    <w:p w14:paraId="341504DD" w14:textId="5C634FFF" w:rsidR="00C54416" w:rsidRDefault="00C54416" w:rsidP="00F74981">
      <w:pPr>
        <w:overflowPunct w:val="0"/>
        <w:autoSpaceDE w:val="0"/>
        <w:autoSpaceDN w:val="0"/>
        <w:adjustRightInd w:val="0"/>
        <w:spacing w:after="60"/>
        <w:rPr>
          <w:rFonts w:eastAsia="Calibri" w:cs="Times New Roman"/>
          <w:szCs w:val="20"/>
          <w:lang w:val="en-GB"/>
        </w:rPr>
      </w:pPr>
      <w:r>
        <w:rPr>
          <w:rFonts w:eastAsia="Calibri" w:cs="Times New Roman"/>
          <w:szCs w:val="20"/>
          <w:lang w:val="en-GB"/>
        </w:rPr>
        <w:t xml:space="preserve">Furthermore, it is noted that RAN1 has agreed </w:t>
      </w:r>
      <w:r w:rsidR="00721651">
        <w:rPr>
          <w:rFonts w:eastAsia="Calibri" w:cs="Times New Roman"/>
          <w:szCs w:val="20"/>
          <w:lang w:val="en-GB"/>
        </w:rPr>
        <w:t xml:space="preserve">at RAN1 #106bis-e </w:t>
      </w:r>
      <w:r>
        <w:rPr>
          <w:rFonts w:eastAsia="Calibri" w:cs="Times New Roman"/>
          <w:szCs w:val="20"/>
          <w:lang w:val="en-GB"/>
        </w:rPr>
        <w:t xml:space="preserve">to </w:t>
      </w:r>
      <w:r w:rsidR="00721651">
        <w:rPr>
          <w:rFonts w:eastAsia="Calibri" w:cs="Times New Roman"/>
          <w:szCs w:val="20"/>
          <w:lang w:val="en-GB"/>
        </w:rPr>
        <w:t>specify</w:t>
      </w:r>
      <w:r>
        <w:rPr>
          <w:rFonts w:eastAsia="Calibri" w:cs="Times New Roman"/>
          <w:szCs w:val="20"/>
          <w:lang w:val="en-GB"/>
        </w:rPr>
        <w:t xml:space="preserve"> DL MAC CE signalling for MG activation. The corresponding agreement is listed below [</w:t>
      </w:r>
      <w:r w:rsidR="00721651">
        <w:rPr>
          <w:rFonts w:eastAsia="Calibri" w:cs="Times New Roman"/>
          <w:szCs w:val="20"/>
          <w:lang w:val="en-GB"/>
        </w:rPr>
        <w:t>5</w:t>
      </w:r>
      <w:r>
        <w:rPr>
          <w:rFonts w:eastAsia="Calibri" w:cs="Times New Roman"/>
          <w:szCs w:val="20"/>
          <w:lang w:val="en-GB"/>
        </w:rPr>
        <w:t>].</w:t>
      </w:r>
    </w:p>
    <w:p w14:paraId="00A03C3A" w14:textId="637C6031" w:rsidR="00C54416" w:rsidRDefault="00C54416" w:rsidP="00F74981">
      <w:pPr>
        <w:overflowPunct w:val="0"/>
        <w:autoSpaceDE w:val="0"/>
        <w:autoSpaceDN w:val="0"/>
        <w:adjustRightInd w:val="0"/>
        <w:spacing w:after="60"/>
        <w:rPr>
          <w:rFonts w:eastAsia="Calibri" w:cs="Times New Roman"/>
          <w:szCs w:val="20"/>
          <w:lang w:val="en-GB"/>
        </w:rPr>
      </w:pPr>
    </w:p>
    <w:tbl>
      <w:tblPr>
        <w:tblStyle w:val="TableGrid"/>
        <w:tblW w:w="0" w:type="auto"/>
        <w:tblLook w:val="04A0" w:firstRow="1" w:lastRow="0" w:firstColumn="1" w:lastColumn="0" w:noHBand="0" w:noVBand="1"/>
      </w:tblPr>
      <w:tblGrid>
        <w:gridCol w:w="9617"/>
      </w:tblGrid>
      <w:tr w:rsidR="00C54416" w14:paraId="3E731FB5" w14:textId="77777777" w:rsidTr="00C54416">
        <w:tc>
          <w:tcPr>
            <w:tcW w:w="9617" w:type="dxa"/>
          </w:tcPr>
          <w:p w14:paraId="6893EA71" w14:textId="0C3AE520" w:rsidR="00C54416" w:rsidRPr="00C54416" w:rsidRDefault="00C54416" w:rsidP="00DF35CA">
            <w:pPr>
              <w:pStyle w:val="Heading3"/>
              <w:spacing w:after="60"/>
              <w:rPr>
                <w:rFonts w:ascii="Times New Roman" w:eastAsia="SimSun" w:hAnsi="Times New Roman" w:cs="Times New Roman"/>
                <w:b/>
                <w:bCs/>
                <w:color w:val="000000" w:themeColor="text1"/>
                <w:sz w:val="20"/>
                <w:szCs w:val="20"/>
                <w:lang w:val="en-GB" w:eastAsia="zh-CN"/>
              </w:rPr>
            </w:pPr>
            <w:r w:rsidRPr="00C54416">
              <w:rPr>
                <w:rFonts w:ascii="Times New Roman" w:eastAsia="SimSun" w:hAnsi="Times New Roman" w:cs="Times New Roman"/>
                <w:b/>
                <w:bCs/>
                <w:color w:val="000000" w:themeColor="text1"/>
                <w:sz w:val="20"/>
                <w:szCs w:val="20"/>
                <w:highlight w:val="green"/>
                <w:lang w:val="en-GB" w:eastAsia="zh-CN"/>
              </w:rPr>
              <w:lastRenderedPageBreak/>
              <w:t>Agreement</w:t>
            </w:r>
            <w:r w:rsidRPr="00C54416">
              <w:rPr>
                <w:rFonts w:ascii="Times New Roman" w:eastAsia="SimSun" w:hAnsi="Times New Roman" w:cs="Times New Roman"/>
                <w:b/>
                <w:bCs/>
                <w:color w:val="000000" w:themeColor="text1"/>
                <w:sz w:val="20"/>
                <w:szCs w:val="20"/>
                <w:lang w:val="en-GB" w:eastAsia="zh-CN"/>
              </w:rPr>
              <w:t xml:space="preserve"> (</w:t>
            </w:r>
            <w:r w:rsidRPr="00C54416">
              <w:rPr>
                <w:rFonts w:ascii="Times New Roman" w:eastAsia="SimSun" w:hAnsi="Times New Roman" w:cs="Times New Roman"/>
                <w:b/>
                <w:bCs/>
                <w:color w:val="000000" w:themeColor="text1"/>
                <w:sz w:val="20"/>
                <w:szCs w:val="20"/>
                <w:lang w:val="en-GB" w:eastAsia="zh-CN"/>
              </w:rPr>
              <w:t>Proposal 2.2.2-2</w:t>
            </w:r>
            <w:r w:rsidRPr="00C54416">
              <w:rPr>
                <w:rFonts w:ascii="Times New Roman" w:eastAsia="SimSun" w:hAnsi="Times New Roman" w:cs="Times New Roman"/>
                <w:b/>
                <w:bCs/>
                <w:color w:val="000000" w:themeColor="text1"/>
                <w:sz w:val="20"/>
                <w:szCs w:val="20"/>
                <w:lang w:val="en-GB" w:eastAsia="zh-CN"/>
              </w:rPr>
              <w:t>)</w:t>
            </w:r>
          </w:p>
          <w:p w14:paraId="0D95E4BE" w14:textId="77777777" w:rsidR="00C54416" w:rsidRPr="00C54416" w:rsidRDefault="00C54416" w:rsidP="00C54416">
            <w:pPr>
              <w:pStyle w:val="3GPPAgreements"/>
              <w:rPr>
                <w:rFonts w:ascii="Times New Roman" w:eastAsia="SimSun" w:hAnsi="Times New Roman" w:cs="Times New Roman"/>
                <w:sz w:val="20"/>
                <w:szCs w:val="20"/>
                <w:lang w:val="en-GB" w:eastAsia="zh-CN"/>
              </w:rPr>
            </w:pPr>
            <w:r w:rsidRPr="00C54416">
              <w:rPr>
                <w:rFonts w:ascii="Times New Roman" w:hAnsi="Times New Roman" w:cs="Times New Roman"/>
                <w:sz w:val="20"/>
                <w:szCs w:val="20"/>
                <w:lang w:val="en-GB" w:eastAsia="zh-CN"/>
              </w:rPr>
              <w:t xml:space="preserve">Support the following option (from the agreement made in RAN1#106-e) for a new MG activation procedure to be performed by the </w:t>
            </w:r>
            <w:proofErr w:type="spellStart"/>
            <w:r w:rsidRPr="00C54416">
              <w:rPr>
                <w:rFonts w:ascii="Times New Roman" w:hAnsi="Times New Roman" w:cs="Times New Roman"/>
                <w:sz w:val="20"/>
                <w:szCs w:val="20"/>
                <w:lang w:val="en-GB" w:eastAsia="zh-CN"/>
              </w:rPr>
              <w:t>gNB</w:t>
            </w:r>
            <w:proofErr w:type="spellEnd"/>
            <w:r w:rsidRPr="00C54416">
              <w:rPr>
                <w:rFonts w:ascii="Times New Roman" w:hAnsi="Times New Roman" w:cs="Times New Roman"/>
                <w:sz w:val="20"/>
                <w:szCs w:val="20"/>
                <w:lang w:val="en-GB" w:eastAsia="zh-CN"/>
              </w:rPr>
              <w:t>.</w:t>
            </w:r>
          </w:p>
          <w:p w14:paraId="4A7511E2" w14:textId="77777777" w:rsidR="00C54416" w:rsidRPr="00C54416" w:rsidRDefault="00C54416" w:rsidP="00C54416">
            <w:pPr>
              <w:pStyle w:val="3GPPAgreements"/>
              <w:numPr>
                <w:ilvl w:val="1"/>
                <w:numId w:val="37"/>
              </w:numPr>
              <w:rPr>
                <w:rFonts w:ascii="Times New Roman" w:hAnsi="Times New Roman" w:cs="Times New Roman"/>
                <w:sz w:val="20"/>
                <w:szCs w:val="20"/>
                <w:lang w:val="en-GB" w:eastAsia="zh-CN"/>
              </w:rPr>
            </w:pPr>
            <w:r w:rsidRPr="00C54416">
              <w:rPr>
                <w:rFonts w:ascii="Times New Roman" w:hAnsi="Times New Roman" w:cs="Times New Roman"/>
                <w:sz w:val="20"/>
                <w:szCs w:val="20"/>
                <w:lang w:val="en-GB" w:eastAsia="zh-CN"/>
              </w:rPr>
              <w:t>Option 2: DL MAC CE</w:t>
            </w:r>
          </w:p>
          <w:p w14:paraId="728DA155" w14:textId="1BEB6119" w:rsidR="00C54416" w:rsidRPr="00C54416" w:rsidRDefault="00C54416" w:rsidP="00C54416">
            <w:pPr>
              <w:pStyle w:val="3GPPAgreements"/>
              <w:numPr>
                <w:ilvl w:val="1"/>
                <w:numId w:val="37"/>
              </w:numPr>
              <w:rPr>
                <w:lang w:val="en-GB" w:eastAsia="zh-CN"/>
              </w:rPr>
            </w:pPr>
            <w:r w:rsidRPr="00C54416">
              <w:rPr>
                <w:rFonts w:ascii="Times New Roman" w:hAnsi="Times New Roman" w:cs="Times New Roman"/>
                <w:sz w:val="20"/>
                <w:szCs w:val="20"/>
                <w:lang w:val="en-GB" w:eastAsia="zh-CN"/>
              </w:rPr>
              <w:t>FFS: Deactivation process</w:t>
            </w:r>
          </w:p>
        </w:tc>
      </w:tr>
    </w:tbl>
    <w:p w14:paraId="099A0620" w14:textId="77777777" w:rsidR="00C54416" w:rsidRDefault="00C54416" w:rsidP="00F74981">
      <w:pPr>
        <w:overflowPunct w:val="0"/>
        <w:autoSpaceDE w:val="0"/>
        <w:autoSpaceDN w:val="0"/>
        <w:adjustRightInd w:val="0"/>
        <w:spacing w:after="60"/>
        <w:rPr>
          <w:rFonts w:eastAsia="Calibri" w:cs="Times New Roman"/>
          <w:szCs w:val="20"/>
          <w:lang w:val="en-GB"/>
        </w:rPr>
      </w:pPr>
    </w:p>
    <w:p w14:paraId="465CFF14" w14:textId="7283A726" w:rsidR="00F74981" w:rsidRDefault="00F74981" w:rsidP="00F74981">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78B27D73" w14:textId="1AD77B22" w:rsidR="00F74981" w:rsidRPr="00373197" w:rsidRDefault="00F74981" w:rsidP="00F74981">
      <w:pPr>
        <w:pStyle w:val="RAN4proposal"/>
        <w:spacing w:after="120"/>
        <w:ind w:left="1134" w:hanging="1134"/>
        <w:rPr>
          <w:lang w:val="en-GB"/>
        </w:rPr>
      </w:pPr>
      <w:r w:rsidRPr="001433B1">
        <w:rPr>
          <w:lang w:val="en-GB"/>
        </w:rPr>
        <w:tab/>
      </w:r>
      <w:r>
        <w:rPr>
          <w:lang w:val="en-GB"/>
        </w:rPr>
        <w:t xml:space="preserve">RAN4 to </w:t>
      </w:r>
      <w:r w:rsidRPr="00F74981">
        <w:rPr>
          <w:rFonts w:eastAsia="Calibri" w:cs="Times New Roman"/>
          <w:szCs w:val="20"/>
          <w:lang w:val="en-GB"/>
        </w:rPr>
        <w:t xml:space="preserve">agree on </w:t>
      </w:r>
      <w:r>
        <w:rPr>
          <w:rFonts w:eastAsia="Calibri" w:cs="Times New Roman"/>
          <w:szCs w:val="20"/>
          <w:lang w:val="en-GB"/>
        </w:rPr>
        <w:t xml:space="preserve">MAC CE based activation / deactivation </w:t>
      </w:r>
      <w:r w:rsidRPr="00F74981">
        <w:rPr>
          <w:rFonts w:eastAsia="Calibri" w:cs="Times New Roman"/>
          <w:szCs w:val="20"/>
          <w:lang w:val="en-GB"/>
        </w:rPr>
        <w:t>method and inform RAN2 to design the MAC CE based activation method for Pre-MG.</w:t>
      </w:r>
    </w:p>
    <w:p w14:paraId="366A5EE0" w14:textId="5B715053" w:rsidR="005D6057" w:rsidRDefault="005D6057" w:rsidP="00147D66">
      <w:pPr>
        <w:pStyle w:val="RAN4H2"/>
        <w:rPr>
          <w:rFonts w:eastAsia="Calibri"/>
          <w:lang w:val="en-GB"/>
        </w:rPr>
      </w:pPr>
      <w:r>
        <w:rPr>
          <w:rFonts w:eastAsia="Calibri"/>
          <w:lang w:val="en-GB"/>
        </w:rPr>
        <w:t>Conditions for Activation/Deactivation of Pre-MG</w:t>
      </w:r>
    </w:p>
    <w:p w14:paraId="03459BE0" w14:textId="6351A689" w:rsidR="00C25456" w:rsidRDefault="005D6057" w:rsidP="005D6057">
      <w:pPr>
        <w:pStyle w:val="RAN4proposal"/>
        <w:numPr>
          <w:ilvl w:val="0"/>
          <w:numId w:val="0"/>
        </w:numPr>
        <w:spacing w:after="120" w:line="259" w:lineRule="auto"/>
        <w:rPr>
          <w:rFonts w:eastAsia="Calibri" w:cs="Times New Roman"/>
          <w:b w:val="0"/>
          <w:bCs/>
          <w:szCs w:val="20"/>
          <w:lang w:val="en-GB"/>
        </w:rPr>
      </w:pPr>
      <w:r>
        <w:rPr>
          <w:rFonts w:eastAsia="Calibri" w:cs="Times New Roman"/>
          <w:b w:val="0"/>
          <w:bCs/>
          <w:szCs w:val="20"/>
          <w:lang w:val="en-GB"/>
        </w:rPr>
        <w:t xml:space="preserve">Regarding conditions for network-controlled MG activation/deactivation, </w:t>
      </w:r>
      <w:r w:rsidRPr="007E5A9E">
        <w:rPr>
          <w:rFonts w:eastAsia="Calibri" w:cs="Times New Roman"/>
          <w:b w:val="0"/>
          <w:bCs/>
          <w:szCs w:val="20"/>
          <w:lang w:val="en-GB"/>
        </w:rPr>
        <w:t xml:space="preserve">RAN4 #100-e </w:t>
      </w:r>
      <w:r>
        <w:rPr>
          <w:rFonts w:eastAsia="Calibri" w:cs="Times New Roman"/>
          <w:b w:val="0"/>
          <w:bCs/>
          <w:szCs w:val="20"/>
          <w:lang w:val="en-GB"/>
        </w:rPr>
        <w:t xml:space="preserve">discussed whether additional </w:t>
      </w:r>
      <w:r w:rsidRPr="005D6057">
        <w:rPr>
          <w:rFonts w:eastAsia="Calibri" w:cs="Times New Roman"/>
          <w:b w:val="0"/>
          <w:bCs/>
          <w:szCs w:val="20"/>
          <w:lang w:val="en-GB"/>
        </w:rPr>
        <w:t xml:space="preserve">conditions beside </w:t>
      </w:r>
      <w:r w:rsidR="00A10A1C" w:rsidRPr="00A10A1C">
        <w:rPr>
          <w:rFonts w:eastAsia="MS Mincho" w:cs="Times New Roman"/>
          <w:b w:val="0"/>
          <w:bCs/>
          <w:szCs w:val="20"/>
          <w:lang w:val="en-GB"/>
        </w:rPr>
        <w:t>DCI/Timer based BWP switch</w:t>
      </w:r>
      <w:r w:rsidR="00A10A1C" w:rsidRPr="00A10A1C">
        <w:rPr>
          <w:rFonts w:eastAsia="Calibri" w:cs="Times New Roman"/>
          <w:b w:val="0"/>
          <w:bCs/>
          <w:szCs w:val="20"/>
          <w:lang w:val="en-GB"/>
        </w:rPr>
        <w:t>ing</w:t>
      </w:r>
      <w:r w:rsidR="00A10A1C">
        <w:rPr>
          <w:rFonts w:eastAsia="Calibri" w:cs="Times New Roman"/>
          <w:b w:val="0"/>
          <w:bCs/>
          <w:szCs w:val="20"/>
          <w:lang w:val="en-GB"/>
        </w:rPr>
        <w:t xml:space="preserve"> </w:t>
      </w:r>
      <w:r w:rsidRPr="005D6057">
        <w:rPr>
          <w:rFonts w:eastAsia="Calibri" w:cs="Times New Roman"/>
          <w:b w:val="0"/>
          <w:bCs/>
          <w:szCs w:val="20"/>
          <w:lang w:val="en-GB"/>
        </w:rPr>
        <w:t>for pre-configured MG activation/deactivation shall be considered</w:t>
      </w:r>
      <w:r>
        <w:rPr>
          <w:rFonts w:eastAsia="Calibri" w:cs="Times New Roman"/>
          <w:b w:val="0"/>
          <w:bCs/>
          <w:szCs w:val="20"/>
          <w:lang w:val="en-GB"/>
        </w:rPr>
        <w:t xml:space="preserve">. In our view, </w:t>
      </w:r>
      <w:r w:rsidR="00A10A1C" w:rsidRPr="00A10A1C">
        <w:rPr>
          <w:rFonts w:eastAsia="MS Mincho" w:cs="Times New Roman"/>
          <w:b w:val="0"/>
          <w:bCs/>
          <w:szCs w:val="20"/>
          <w:lang w:val="en-GB"/>
        </w:rPr>
        <w:t xml:space="preserve">DCI/Timer based </w:t>
      </w:r>
      <w:r>
        <w:rPr>
          <w:rFonts w:eastAsia="Calibri" w:cs="Times New Roman"/>
          <w:b w:val="0"/>
          <w:bCs/>
          <w:szCs w:val="20"/>
          <w:lang w:val="en-GB"/>
        </w:rPr>
        <w:t xml:space="preserve">BWP switching </w:t>
      </w:r>
      <w:r w:rsidR="00C25456">
        <w:rPr>
          <w:rFonts w:eastAsia="Calibri" w:cs="Times New Roman"/>
          <w:b w:val="0"/>
          <w:bCs/>
          <w:szCs w:val="20"/>
          <w:lang w:val="en-GB"/>
        </w:rPr>
        <w:t xml:space="preserve">is one of the triggering mechanisms, but not the only trigger mechanism. As discussed above, Pre-MG can be configured and activated as well for positioning and CSI-RS L3 inter-frequency measurements, which are majorly independent from BWP switching. Thus, the additional use cases need to be </w:t>
      </w:r>
      <w:proofErr w:type="gramStart"/>
      <w:r w:rsidR="00C25456">
        <w:rPr>
          <w:rFonts w:eastAsia="Calibri" w:cs="Times New Roman"/>
          <w:b w:val="0"/>
          <w:bCs/>
          <w:szCs w:val="20"/>
          <w:lang w:val="en-GB"/>
        </w:rPr>
        <w:t>taken into account</w:t>
      </w:r>
      <w:proofErr w:type="gramEnd"/>
      <w:r w:rsidR="00C25456">
        <w:rPr>
          <w:rFonts w:eastAsia="Calibri" w:cs="Times New Roman"/>
          <w:b w:val="0"/>
          <w:bCs/>
          <w:szCs w:val="20"/>
          <w:lang w:val="en-GB"/>
        </w:rPr>
        <w:t xml:space="preserve"> as well for defining the conditions for Pre-MG activation/de-activation. </w:t>
      </w:r>
    </w:p>
    <w:p w14:paraId="1B1434E9" w14:textId="5A8010E1" w:rsidR="008A6955" w:rsidRPr="008A6955" w:rsidRDefault="008A6955" w:rsidP="008A6955">
      <w:pPr>
        <w:rPr>
          <w:lang w:val="en-GB"/>
        </w:rPr>
      </w:pPr>
      <w:r>
        <w:rPr>
          <w:lang w:val="en-GB"/>
        </w:rPr>
        <w:t xml:space="preserve">Option 1 in WF [2]: </w:t>
      </w:r>
    </w:p>
    <w:p w14:paraId="71E7F25A" w14:textId="17304784" w:rsidR="00C25456" w:rsidRPr="00C25456" w:rsidRDefault="00C25456" w:rsidP="00C25456">
      <w:pPr>
        <w:pStyle w:val="RAN4proposal"/>
        <w:numPr>
          <w:ilvl w:val="0"/>
          <w:numId w:val="34"/>
        </w:numPr>
        <w:spacing w:after="120" w:line="259" w:lineRule="auto"/>
        <w:rPr>
          <w:rFonts w:eastAsia="Calibri" w:cs="Times New Roman"/>
          <w:b w:val="0"/>
          <w:bCs/>
          <w:szCs w:val="20"/>
          <w:lang w:val="en-GB"/>
        </w:rPr>
      </w:pPr>
      <w:r>
        <w:rPr>
          <w:b w:val="0"/>
          <w:bCs/>
        </w:rPr>
        <w:t>P</w:t>
      </w:r>
      <w:r w:rsidRPr="00C25456">
        <w:rPr>
          <w:b w:val="0"/>
          <w:bCs/>
        </w:rPr>
        <w:t xml:space="preserve">re-configured MG activation/deactivation can be triggered by finishing the following network commands and procedures: BWP switching, adding/removing any measurement object(s), adding/releasing/changing a </w:t>
      </w:r>
      <w:proofErr w:type="spellStart"/>
      <w:r w:rsidRPr="00C25456">
        <w:rPr>
          <w:b w:val="0"/>
          <w:bCs/>
        </w:rPr>
        <w:t>PSCell</w:t>
      </w:r>
      <w:proofErr w:type="spellEnd"/>
      <w:r w:rsidRPr="00C25456">
        <w:rPr>
          <w:b w:val="0"/>
          <w:bCs/>
        </w:rPr>
        <w:t xml:space="preserve">, activating/de-activating any </w:t>
      </w:r>
      <w:proofErr w:type="spellStart"/>
      <w:r w:rsidRPr="00C25456">
        <w:rPr>
          <w:b w:val="0"/>
          <w:bCs/>
        </w:rPr>
        <w:t>SCell</w:t>
      </w:r>
      <w:proofErr w:type="spellEnd"/>
      <w:r w:rsidRPr="00C25456">
        <w:rPr>
          <w:b w:val="0"/>
          <w:bCs/>
        </w:rPr>
        <w:t>(s).</w:t>
      </w:r>
    </w:p>
    <w:p w14:paraId="104CA51F" w14:textId="77777777" w:rsidR="008A6955" w:rsidRDefault="008A6955" w:rsidP="005D6057">
      <w:r>
        <w:t>should be modified in the following way.</w:t>
      </w:r>
    </w:p>
    <w:p w14:paraId="1E2B7DA4" w14:textId="5CAD400E" w:rsidR="008A6955" w:rsidRPr="00C25456" w:rsidRDefault="008A6955" w:rsidP="008A6955">
      <w:pPr>
        <w:pStyle w:val="RAN4proposal"/>
        <w:numPr>
          <w:ilvl w:val="0"/>
          <w:numId w:val="34"/>
        </w:numPr>
        <w:spacing w:after="120" w:line="259" w:lineRule="auto"/>
        <w:rPr>
          <w:rFonts w:eastAsia="Calibri" w:cs="Times New Roman"/>
          <w:b w:val="0"/>
          <w:bCs/>
          <w:szCs w:val="20"/>
          <w:lang w:val="en-GB"/>
        </w:rPr>
      </w:pPr>
      <w:r>
        <w:rPr>
          <w:b w:val="0"/>
          <w:bCs/>
        </w:rPr>
        <w:t>P</w:t>
      </w:r>
      <w:r w:rsidRPr="00C25456">
        <w:rPr>
          <w:b w:val="0"/>
          <w:bCs/>
        </w:rPr>
        <w:t>re-configured MG activation/deactivation can be triggered by finishing the following network commands and procedures: BWP switching, adding/removing any measurement object(s)</w:t>
      </w:r>
      <w:r>
        <w:rPr>
          <w:b w:val="0"/>
          <w:bCs/>
        </w:rPr>
        <w:t xml:space="preserve"> for intra-frequency with gap and inter-frequency</w:t>
      </w:r>
      <w:r w:rsidRPr="00C25456">
        <w:rPr>
          <w:b w:val="0"/>
          <w:bCs/>
        </w:rPr>
        <w:t xml:space="preserve"> </w:t>
      </w:r>
      <w:r>
        <w:rPr>
          <w:b w:val="0"/>
          <w:bCs/>
        </w:rPr>
        <w:t xml:space="preserve">for SSB / CSI-RS L3, </w:t>
      </w:r>
      <w:r w:rsidRPr="00C25456">
        <w:rPr>
          <w:b w:val="0"/>
          <w:bCs/>
        </w:rPr>
        <w:t xml:space="preserve">adding/releasing/changing a </w:t>
      </w:r>
      <w:proofErr w:type="spellStart"/>
      <w:r w:rsidRPr="00C25456">
        <w:rPr>
          <w:b w:val="0"/>
          <w:bCs/>
        </w:rPr>
        <w:t>PSCell</w:t>
      </w:r>
      <w:proofErr w:type="spellEnd"/>
      <w:r w:rsidRPr="00C25456">
        <w:rPr>
          <w:b w:val="0"/>
          <w:bCs/>
        </w:rPr>
        <w:t xml:space="preserve">, activating/de-activating any </w:t>
      </w:r>
      <w:proofErr w:type="spellStart"/>
      <w:r w:rsidRPr="00C25456">
        <w:rPr>
          <w:b w:val="0"/>
          <w:bCs/>
        </w:rPr>
        <w:t>SCell</w:t>
      </w:r>
      <w:proofErr w:type="spellEnd"/>
      <w:r w:rsidRPr="00C25456">
        <w:rPr>
          <w:b w:val="0"/>
          <w:bCs/>
        </w:rPr>
        <w:t>(s)</w:t>
      </w:r>
      <w:r>
        <w:rPr>
          <w:b w:val="0"/>
          <w:bCs/>
        </w:rPr>
        <w:t xml:space="preserve">, and upon reception of LPP positioning request. </w:t>
      </w:r>
    </w:p>
    <w:p w14:paraId="0CD58D60" w14:textId="77777777" w:rsidR="005D6057" w:rsidRDefault="005D6057" w:rsidP="005D6057">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7E74A722" w14:textId="77777777" w:rsidR="00C20AD9" w:rsidRDefault="005D6057" w:rsidP="00C20AD9">
      <w:pPr>
        <w:pStyle w:val="RAN4proposal"/>
        <w:spacing w:after="120"/>
        <w:ind w:left="1134" w:hanging="1134"/>
        <w:rPr>
          <w:lang w:val="en-GB"/>
        </w:rPr>
      </w:pPr>
      <w:r w:rsidRPr="001433B1">
        <w:rPr>
          <w:lang w:val="en-GB"/>
        </w:rPr>
        <w:tab/>
      </w:r>
      <w:r>
        <w:rPr>
          <w:lang w:val="en-GB"/>
        </w:rPr>
        <w:t xml:space="preserve">For </w:t>
      </w:r>
      <w:r w:rsidR="008A6955">
        <w:rPr>
          <w:lang w:val="en-GB"/>
        </w:rPr>
        <w:t xml:space="preserve">network-controlled </w:t>
      </w:r>
      <w:r>
        <w:rPr>
          <w:lang w:val="en-GB"/>
        </w:rPr>
        <w:t xml:space="preserve">Pre-MG activation/deactivation, </w:t>
      </w:r>
      <w:r w:rsidR="00C20AD9">
        <w:rPr>
          <w:lang w:val="en-GB"/>
        </w:rPr>
        <w:t xml:space="preserve">it </w:t>
      </w:r>
      <w:r w:rsidR="00C20AD9" w:rsidRPr="00C20AD9">
        <w:rPr>
          <w:lang w:val="en-GB"/>
        </w:rPr>
        <w:t xml:space="preserve">can be triggered by finishing the following network commands and procedures: </w:t>
      </w:r>
    </w:p>
    <w:p w14:paraId="29967D54" w14:textId="77777777" w:rsidR="00C20AD9" w:rsidRDefault="00C20AD9" w:rsidP="00C20AD9">
      <w:pPr>
        <w:pStyle w:val="RAN4proposal"/>
        <w:numPr>
          <w:ilvl w:val="0"/>
          <w:numId w:val="33"/>
        </w:numPr>
        <w:spacing w:after="120"/>
        <w:rPr>
          <w:lang w:val="en-GB"/>
        </w:rPr>
      </w:pPr>
      <w:r w:rsidRPr="00C20AD9">
        <w:rPr>
          <w:lang w:val="en-GB"/>
        </w:rPr>
        <w:t xml:space="preserve">BWP switching, </w:t>
      </w:r>
    </w:p>
    <w:p w14:paraId="3EC54598" w14:textId="3E1C204C" w:rsidR="00C20AD9" w:rsidRDefault="00C20AD9" w:rsidP="00C20AD9">
      <w:pPr>
        <w:pStyle w:val="RAN4proposal"/>
        <w:numPr>
          <w:ilvl w:val="0"/>
          <w:numId w:val="33"/>
        </w:numPr>
        <w:spacing w:after="120"/>
        <w:rPr>
          <w:lang w:val="en-GB"/>
        </w:rPr>
      </w:pPr>
      <w:r w:rsidRPr="00C20AD9">
        <w:rPr>
          <w:lang w:val="en-GB"/>
        </w:rPr>
        <w:t>adding/removing any measurement object(s) for intra-frequency with gap</w:t>
      </w:r>
      <w:r>
        <w:rPr>
          <w:lang w:val="en-GB"/>
        </w:rPr>
        <w:t xml:space="preserve">, </w:t>
      </w:r>
      <w:r w:rsidRPr="00C20AD9">
        <w:rPr>
          <w:lang w:val="en-GB"/>
        </w:rPr>
        <w:t xml:space="preserve">inter-frequency for SSB / CSI-RS L3, </w:t>
      </w:r>
      <w:r>
        <w:rPr>
          <w:lang w:val="en-GB"/>
        </w:rPr>
        <w:t>inter-RAT (NE-DC)</w:t>
      </w:r>
    </w:p>
    <w:p w14:paraId="1551134F" w14:textId="77777777" w:rsidR="00C20AD9" w:rsidRDefault="00C20AD9" w:rsidP="00C20AD9">
      <w:pPr>
        <w:pStyle w:val="RAN4proposal"/>
        <w:numPr>
          <w:ilvl w:val="0"/>
          <w:numId w:val="33"/>
        </w:numPr>
        <w:spacing w:after="120"/>
        <w:rPr>
          <w:lang w:val="en-GB"/>
        </w:rPr>
      </w:pPr>
      <w:r w:rsidRPr="00C20AD9">
        <w:rPr>
          <w:lang w:val="en-GB"/>
        </w:rPr>
        <w:t xml:space="preserve">adding/releasing/changing a </w:t>
      </w:r>
      <w:proofErr w:type="spellStart"/>
      <w:r w:rsidRPr="00C20AD9">
        <w:rPr>
          <w:lang w:val="en-GB"/>
        </w:rPr>
        <w:t>PSCell</w:t>
      </w:r>
      <w:proofErr w:type="spellEnd"/>
      <w:r w:rsidRPr="00C20AD9">
        <w:rPr>
          <w:lang w:val="en-GB"/>
        </w:rPr>
        <w:t xml:space="preserve">, </w:t>
      </w:r>
    </w:p>
    <w:p w14:paraId="262598DE" w14:textId="5A9B5D24" w:rsidR="00C20AD9" w:rsidRDefault="00C20AD9" w:rsidP="00C20AD9">
      <w:pPr>
        <w:pStyle w:val="RAN4proposal"/>
        <w:numPr>
          <w:ilvl w:val="0"/>
          <w:numId w:val="33"/>
        </w:numPr>
        <w:spacing w:after="120"/>
        <w:rPr>
          <w:lang w:val="en-GB"/>
        </w:rPr>
      </w:pPr>
      <w:r w:rsidRPr="00C20AD9">
        <w:rPr>
          <w:lang w:val="en-GB"/>
        </w:rPr>
        <w:t xml:space="preserve">activating/de-activating any </w:t>
      </w:r>
      <w:proofErr w:type="spellStart"/>
      <w:r w:rsidRPr="00C20AD9">
        <w:rPr>
          <w:lang w:val="en-GB"/>
        </w:rPr>
        <w:t>SCell</w:t>
      </w:r>
      <w:proofErr w:type="spellEnd"/>
      <w:r w:rsidRPr="00C20AD9">
        <w:rPr>
          <w:lang w:val="en-GB"/>
        </w:rPr>
        <w:t xml:space="preserve">(s), and </w:t>
      </w:r>
    </w:p>
    <w:p w14:paraId="25237977" w14:textId="6F02D467" w:rsidR="005D6057" w:rsidRPr="005D6057" w:rsidRDefault="00C20AD9" w:rsidP="00C20AD9">
      <w:pPr>
        <w:pStyle w:val="RAN4proposal"/>
        <w:numPr>
          <w:ilvl w:val="0"/>
          <w:numId w:val="33"/>
        </w:numPr>
        <w:spacing w:after="180"/>
        <w:ind w:left="1491" w:hanging="357"/>
        <w:rPr>
          <w:lang w:val="en-GB"/>
        </w:rPr>
      </w:pPr>
      <w:r w:rsidRPr="00C20AD9">
        <w:rPr>
          <w:lang w:val="en-GB"/>
        </w:rPr>
        <w:t xml:space="preserve">LPP positioning request. </w:t>
      </w:r>
    </w:p>
    <w:p w14:paraId="369C2BDD" w14:textId="400261AF" w:rsidR="00147D66" w:rsidRPr="007A0EE8" w:rsidRDefault="00147D66" w:rsidP="00147D66">
      <w:pPr>
        <w:pStyle w:val="RAN4H2"/>
        <w:rPr>
          <w:rFonts w:eastAsia="Calibri"/>
          <w:lang w:val="en-GB"/>
        </w:rPr>
      </w:pPr>
      <w:r>
        <w:rPr>
          <w:rFonts w:eastAsia="Calibri"/>
          <w:lang w:val="en-GB"/>
        </w:rPr>
        <w:t xml:space="preserve">Criteria for </w:t>
      </w:r>
      <w:r w:rsidRPr="00147D66">
        <w:rPr>
          <w:rFonts w:eastAsia="Calibri"/>
          <w:lang w:val="en-GB"/>
        </w:rPr>
        <w:t>Activation/</w:t>
      </w:r>
      <w:r>
        <w:rPr>
          <w:rFonts w:eastAsia="Calibri"/>
          <w:lang w:val="en-GB"/>
        </w:rPr>
        <w:t>D</w:t>
      </w:r>
      <w:r w:rsidRPr="00147D66">
        <w:rPr>
          <w:rFonts w:eastAsia="Calibri"/>
          <w:lang w:val="en-GB"/>
        </w:rPr>
        <w:t xml:space="preserve">eactivation of </w:t>
      </w:r>
      <w:r>
        <w:rPr>
          <w:rFonts w:eastAsia="Calibri"/>
          <w:lang w:val="en-GB"/>
        </w:rPr>
        <w:t>Pre-</w:t>
      </w:r>
      <w:r w:rsidRPr="00147D66">
        <w:rPr>
          <w:rFonts w:eastAsia="Calibri"/>
          <w:lang w:val="en-GB"/>
        </w:rPr>
        <w:t>MG</w:t>
      </w:r>
    </w:p>
    <w:p w14:paraId="73D0B0C0" w14:textId="40496580" w:rsidR="000449C8" w:rsidRDefault="000449C8" w:rsidP="00147D66">
      <w:pPr>
        <w:pStyle w:val="RAN4proposal"/>
        <w:numPr>
          <w:ilvl w:val="0"/>
          <w:numId w:val="0"/>
        </w:numPr>
        <w:spacing w:after="120" w:line="259" w:lineRule="auto"/>
        <w:rPr>
          <w:rFonts w:eastAsia="Calibri" w:cs="Times New Roman"/>
          <w:b w:val="0"/>
          <w:bCs/>
          <w:szCs w:val="20"/>
          <w:lang w:val="en-GB"/>
        </w:rPr>
      </w:pPr>
      <w:r>
        <w:rPr>
          <w:rFonts w:eastAsia="Calibri" w:cs="Times New Roman"/>
          <w:b w:val="0"/>
          <w:bCs/>
          <w:szCs w:val="20"/>
          <w:lang w:val="en-GB"/>
        </w:rPr>
        <w:t xml:space="preserve">Regarding criteria for UE autonomous MG activation/deactivation, </w:t>
      </w:r>
      <w:r w:rsidR="00147D66" w:rsidRPr="007E5A9E">
        <w:rPr>
          <w:rFonts w:eastAsia="Calibri" w:cs="Times New Roman"/>
          <w:b w:val="0"/>
          <w:bCs/>
          <w:szCs w:val="20"/>
          <w:lang w:val="en-GB"/>
        </w:rPr>
        <w:t xml:space="preserve">RAN4 #100-e agreed on the principle that </w:t>
      </w:r>
      <w:r>
        <w:rPr>
          <w:rFonts w:eastAsia="Calibri" w:cs="Times New Roman"/>
          <w:b w:val="0"/>
          <w:bCs/>
          <w:szCs w:val="20"/>
          <w:lang w:val="en-GB"/>
        </w:rPr>
        <w:t xml:space="preserve">Pre-MG is activated in case MG is required by any of the configured measurements and else it is deactivated.  Due to the above aspect on conditions for using Pre-MG, the same consideration applies here. Thus, </w:t>
      </w:r>
      <w:r w:rsidR="00C20AD9">
        <w:rPr>
          <w:rFonts w:eastAsia="Calibri" w:cs="Times New Roman"/>
          <w:b w:val="0"/>
          <w:bCs/>
          <w:szCs w:val="20"/>
          <w:lang w:val="en-GB"/>
        </w:rPr>
        <w:t xml:space="preserve">as a baseline </w:t>
      </w:r>
      <w:r>
        <w:rPr>
          <w:rFonts w:eastAsia="Calibri" w:cs="Times New Roman"/>
          <w:b w:val="0"/>
          <w:bCs/>
          <w:szCs w:val="20"/>
          <w:lang w:val="en-GB"/>
        </w:rPr>
        <w:t>following criteria need to be checked by UE in case of UE autonomous MG activation/deactivation</w:t>
      </w:r>
      <w:r w:rsidR="00543A7E">
        <w:rPr>
          <w:rFonts w:eastAsia="Calibri" w:cs="Times New Roman"/>
          <w:b w:val="0"/>
          <w:bCs/>
          <w:szCs w:val="20"/>
          <w:lang w:val="en-GB"/>
        </w:rPr>
        <w:t>:</w:t>
      </w:r>
      <w:r>
        <w:rPr>
          <w:rFonts w:eastAsia="Calibri" w:cs="Times New Roman"/>
          <w:b w:val="0"/>
          <w:bCs/>
          <w:szCs w:val="20"/>
          <w:lang w:val="en-GB"/>
        </w:rPr>
        <w:t xml:space="preserve">  </w:t>
      </w:r>
    </w:p>
    <w:p w14:paraId="66A47907" w14:textId="5C0BF526" w:rsidR="000449C8" w:rsidRPr="00F706FA" w:rsidRDefault="000449C8" w:rsidP="00543A7E">
      <w:pPr>
        <w:pStyle w:val="ListParagraph"/>
        <w:numPr>
          <w:ilvl w:val="0"/>
          <w:numId w:val="29"/>
        </w:numPr>
        <w:overflowPunct w:val="0"/>
        <w:autoSpaceDE w:val="0"/>
        <w:autoSpaceDN w:val="0"/>
        <w:adjustRightInd w:val="0"/>
        <w:spacing w:after="60"/>
        <w:contextualSpacing w:val="0"/>
        <w:rPr>
          <w:rFonts w:eastAsiaTheme="minorEastAsia"/>
          <w:color w:val="000000" w:themeColor="text1"/>
          <w:lang w:eastAsia="zh-CN"/>
        </w:rPr>
      </w:pPr>
      <w:r w:rsidRPr="00F706FA">
        <w:rPr>
          <w:rFonts w:eastAsiaTheme="minorEastAsia"/>
          <w:color w:val="000000" w:themeColor="text1"/>
          <w:lang w:eastAsia="zh-CN"/>
        </w:rPr>
        <w:t>M</w:t>
      </w:r>
      <w:r w:rsidR="00543A7E">
        <w:rPr>
          <w:rFonts w:eastAsiaTheme="minorEastAsia"/>
          <w:color w:val="000000" w:themeColor="text1"/>
          <w:lang w:eastAsia="zh-CN"/>
        </w:rPr>
        <w:t>easurement object</w:t>
      </w:r>
      <w:r w:rsidRPr="00F706FA">
        <w:rPr>
          <w:rFonts w:eastAsiaTheme="minorEastAsia"/>
          <w:color w:val="000000" w:themeColor="text1"/>
          <w:lang w:eastAsia="zh-CN"/>
        </w:rPr>
        <w:t>’s need</w:t>
      </w:r>
      <w:r w:rsidR="00543A7E">
        <w:rPr>
          <w:rFonts w:eastAsiaTheme="minorEastAsia"/>
          <w:color w:val="000000" w:themeColor="text1"/>
          <w:lang w:eastAsia="zh-CN"/>
        </w:rPr>
        <w:t>s</w:t>
      </w:r>
      <w:r w:rsidRPr="00F706FA">
        <w:rPr>
          <w:rFonts w:eastAsiaTheme="minorEastAsia"/>
          <w:color w:val="000000" w:themeColor="text1"/>
          <w:lang w:eastAsia="zh-CN"/>
        </w:rPr>
        <w:t xml:space="preserve"> on the gap for </w:t>
      </w:r>
      <w:r w:rsidR="00543A7E">
        <w:rPr>
          <w:rFonts w:eastAsiaTheme="minorEastAsia"/>
          <w:color w:val="000000" w:themeColor="text1"/>
          <w:lang w:eastAsia="zh-CN"/>
        </w:rPr>
        <w:t>performing</w:t>
      </w:r>
      <w:r w:rsidRPr="00F706FA">
        <w:rPr>
          <w:rFonts w:eastAsiaTheme="minorEastAsia"/>
          <w:color w:val="000000" w:themeColor="text1"/>
          <w:lang w:eastAsia="zh-CN"/>
        </w:rPr>
        <w:t xml:space="preserve"> measurements</w:t>
      </w:r>
      <w:r w:rsidR="00543A7E">
        <w:rPr>
          <w:rFonts w:eastAsiaTheme="minorEastAsia"/>
          <w:color w:val="000000" w:themeColor="text1"/>
          <w:lang w:eastAsia="zh-CN"/>
        </w:rPr>
        <w:t xml:space="preserve"> </w:t>
      </w:r>
      <w:r w:rsidRPr="00F706FA">
        <w:rPr>
          <w:rFonts w:eastAsiaTheme="minorEastAsia"/>
          <w:color w:val="000000" w:themeColor="text1"/>
          <w:lang w:eastAsia="zh-CN"/>
        </w:rPr>
        <w:t>(inter-f</w:t>
      </w:r>
      <w:r w:rsidR="00543A7E">
        <w:rPr>
          <w:rFonts w:eastAsiaTheme="minorEastAsia"/>
          <w:color w:val="000000" w:themeColor="text1"/>
          <w:lang w:eastAsia="zh-CN"/>
        </w:rPr>
        <w:t>requency</w:t>
      </w:r>
      <w:r w:rsidRPr="00F706FA">
        <w:rPr>
          <w:rFonts w:eastAsiaTheme="minorEastAsia"/>
          <w:color w:val="000000" w:themeColor="text1"/>
          <w:lang w:eastAsia="zh-CN"/>
        </w:rPr>
        <w:t>, inter-RAT, intra-f</w:t>
      </w:r>
      <w:r>
        <w:rPr>
          <w:rFonts w:eastAsiaTheme="minorEastAsia"/>
          <w:color w:val="000000" w:themeColor="text1"/>
          <w:lang w:eastAsia="zh-CN"/>
        </w:rPr>
        <w:t>requency</w:t>
      </w:r>
      <w:r w:rsidRPr="00F706FA">
        <w:rPr>
          <w:rFonts w:eastAsiaTheme="minorEastAsia"/>
          <w:color w:val="000000" w:themeColor="text1"/>
          <w:lang w:eastAsia="zh-CN"/>
        </w:rPr>
        <w:t xml:space="preserve"> with gap) changed because of any operations below</w:t>
      </w:r>
    </w:p>
    <w:p w14:paraId="4EC3F874" w14:textId="77777777" w:rsidR="000449C8" w:rsidRPr="00F706FA" w:rsidRDefault="000449C8" w:rsidP="00543A7E">
      <w:pPr>
        <w:pStyle w:val="ListParagraph"/>
        <w:numPr>
          <w:ilvl w:val="1"/>
          <w:numId w:val="29"/>
        </w:numPr>
        <w:overflowPunct w:val="0"/>
        <w:autoSpaceDE w:val="0"/>
        <w:autoSpaceDN w:val="0"/>
        <w:adjustRightInd w:val="0"/>
        <w:spacing w:after="60"/>
        <w:contextualSpacing w:val="0"/>
        <w:rPr>
          <w:rFonts w:eastAsiaTheme="minorEastAsia"/>
          <w:color w:val="000000" w:themeColor="text1"/>
          <w:lang w:eastAsia="zh-CN"/>
        </w:rPr>
      </w:pPr>
      <w:r w:rsidRPr="00F706FA">
        <w:rPr>
          <w:rFonts w:eastAsiaTheme="minorEastAsia"/>
          <w:color w:val="000000" w:themeColor="text1"/>
          <w:lang w:eastAsia="zh-CN"/>
        </w:rPr>
        <w:t xml:space="preserve">BWP switching  </w:t>
      </w:r>
    </w:p>
    <w:p w14:paraId="4F1F5E18" w14:textId="77777777" w:rsidR="000449C8" w:rsidRPr="00F706FA" w:rsidRDefault="000449C8" w:rsidP="00543A7E">
      <w:pPr>
        <w:pStyle w:val="ListParagraph"/>
        <w:numPr>
          <w:ilvl w:val="1"/>
          <w:numId w:val="29"/>
        </w:numPr>
        <w:overflowPunct w:val="0"/>
        <w:autoSpaceDE w:val="0"/>
        <w:autoSpaceDN w:val="0"/>
        <w:adjustRightInd w:val="0"/>
        <w:spacing w:after="60"/>
        <w:contextualSpacing w:val="0"/>
        <w:rPr>
          <w:rFonts w:eastAsiaTheme="minorEastAsia"/>
          <w:color w:val="000000" w:themeColor="text1"/>
          <w:lang w:eastAsia="zh-CN"/>
        </w:rPr>
      </w:pPr>
      <w:r w:rsidRPr="00F706FA">
        <w:rPr>
          <w:rFonts w:eastAsiaTheme="minorEastAsia"/>
          <w:color w:val="000000" w:themeColor="text1"/>
          <w:lang w:eastAsia="zh-CN"/>
        </w:rPr>
        <w:t>adding/removing any measurement object(s),</w:t>
      </w:r>
    </w:p>
    <w:p w14:paraId="0169A467" w14:textId="77777777" w:rsidR="000449C8" w:rsidRPr="00F706FA" w:rsidRDefault="000449C8" w:rsidP="00543A7E">
      <w:pPr>
        <w:pStyle w:val="ListParagraph"/>
        <w:numPr>
          <w:ilvl w:val="1"/>
          <w:numId w:val="29"/>
        </w:numPr>
        <w:overflowPunct w:val="0"/>
        <w:autoSpaceDE w:val="0"/>
        <w:autoSpaceDN w:val="0"/>
        <w:adjustRightInd w:val="0"/>
        <w:spacing w:after="60"/>
        <w:contextualSpacing w:val="0"/>
        <w:rPr>
          <w:rFonts w:eastAsiaTheme="minorEastAsia"/>
          <w:color w:val="000000" w:themeColor="text1"/>
          <w:lang w:eastAsia="zh-CN"/>
        </w:rPr>
      </w:pPr>
      <w:r w:rsidRPr="00F706FA">
        <w:rPr>
          <w:rFonts w:eastAsiaTheme="minorEastAsia"/>
          <w:color w:val="000000" w:themeColor="text1"/>
          <w:lang w:eastAsia="zh-CN"/>
        </w:rPr>
        <w:t xml:space="preserve">adding/releasing/changing a </w:t>
      </w:r>
      <w:proofErr w:type="spellStart"/>
      <w:r w:rsidRPr="00F706FA">
        <w:rPr>
          <w:rFonts w:eastAsiaTheme="minorEastAsia"/>
          <w:color w:val="000000" w:themeColor="text1"/>
          <w:lang w:eastAsia="zh-CN"/>
        </w:rPr>
        <w:t>PSCell</w:t>
      </w:r>
      <w:proofErr w:type="spellEnd"/>
      <w:r w:rsidRPr="00F706FA">
        <w:rPr>
          <w:rFonts w:eastAsiaTheme="minorEastAsia"/>
          <w:color w:val="000000" w:themeColor="text1"/>
          <w:lang w:eastAsia="zh-CN"/>
        </w:rPr>
        <w:t xml:space="preserve">, </w:t>
      </w:r>
    </w:p>
    <w:p w14:paraId="7A2488E3" w14:textId="1A647F28" w:rsidR="000449C8" w:rsidRPr="00543A7E" w:rsidRDefault="000449C8" w:rsidP="00543A7E">
      <w:pPr>
        <w:pStyle w:val="ListParagraph"/>
        <w:numPr>
          <w:ilvl w:val="1"/>
          <w:numId w:val="29"/>
        </w:numPr>
        <w:overflowPunct w:val="0"/>
        <w:autoSpaceDE w:val="0"/>
        <w:autoSpaceDN w:val="0"/>
        <w:adjustRightInd w:val="0"/>
        <w:spacing w:after="180"/>
        <w:ind w:left="1434" w:hanging="357"/>
        <w:contextualSpacing w:val="0"/>
        <w:rPr>
          <w:rFonts w:eastAsiaTheme="minorEastAsia"/>
          <w:color w:val="000000" w:themeColor="text1"/>
          <w:lang w:eastAsia="zh-CN"/>
        </w:rPr>
      </w:pPr>
      <w:r w:rsidRPr="00F706FA">
        <w:rPr>
          <w:rFonts w:eastAsiaTheme="minorEastAsia"/>
          <w:color w:val="000000" w:themeColor="text1"/>
          <w:lang w:eastAsia="zh-CN"/>
        </w:rPr>
        <w:lastRenderedPageBreak/>
        <w:t xml:space="preserve">activating/de-activating any </w:t>
      </w:r>
      <w:proofErr w:type="spellStart"/>
      <w:r w:rsidRPr="00F706FA">
        <w:rPr>
          <w:rFonts w:eastAsiaTheme="minorEastAsia"/>
          <w:color w:val="000000" w:themeColor="text1"/>
          <w:lang w:eastAsia="zh-CN"/>
        </w:rPr>
        <w:t>Scell</w:t>
      </w:r>
      <w:proofErr w:type="spellEnd"/>
      <w:r w:rsidRPr="00F706FA">
        <w:rPr>
          <w:rFonts w:eastAsiaTheme="minorEastAsia"/>
          <w:color w:val="000000" w:themeColor="text1"/>
          <w:lang w:eastAsia="zh-CN"/>
        </w:rPr>
        <w:t>(s)</w:t>
      </w:r>
    </w:p>
    <w:p w14:paraId="15ABA8E9" w14:textId="4D91FCB8" w:rsidR="00543A7E" w:rsidRDefault="00543A7E" w:rsidP="00543A7E">
      <w:r>
        <w:t>This equals option 1 in WF [2]. One aspect for clarification is the inter-RAT measurement object. In our understanding, this is related to NE-DC operation</w:t>
      </w:r>
      <w:r w:rsidR="00147726">
        <w:t xml:space="preserve"> only</w:t>
      </w:r>
      <w:r>
        <w:t>, as Pre-MG usage for inter-RAT measurements (GSM, UTRAN, E-UTRAN) was previously excluded</w:t>
      </w:r>
      <w:r w:rsidR="00176A4A">
        <w:t xml:space="preserve"> since legacy MG is configured in this case</w:t>
      </w:r>
      <w:r>
        <w:t>.</w:t>
      </w:r>
    </w:p>
    <w:p w14:paraId="38585D2E" w14:textId="77777777" w:rsidR="00543A7E" w:rsidRDefault="00543A7E" w:rsidP="00543A7E">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79CBC1D1" w14:textId="7D6D800B" w:rsidR="005D6057" w:rsidRDefault="00543A7E" w:rsidP="00176A4A">
      <w:pPr>
        <w:pStyle w:val="RAN4proposal"/>
        <w:ind w:left="1134" w:hanging="1134"/>
        <w:rPr>
          <w:lang w:val="en-GB"/>
        </w:rPr>
      </w:pPr>
      <w:r w:rsidRPr="001433B1">
        <w:rPr>
          <w:lang w:val="en-GB"/>
        </w:rPr>
        <w:tab/>
      </w:r>
      <w:r w:rsidR="00176A4A">
        <w:rPr>
          <w:lang w:val="en-GB"/>
        </w:rPr>
        <w:t xml:space="preserve">For UE autonomous </w:t>
      </w:r>
      <w:r w:rsidR="005D6057">
        <w:rPr>
          <w:lang w:val="en-GB"/>
        </w:rPr>
        <w:t>P</w:t>
      </w:r>
      <w:r w:rsidR="00176A4A">
        <w:rPr>
          <w:lang w:val="en-GB"/>
        </w:rPr>
        <w:t xml:space="preserve">re-MG activation/deactivation, following criteria need to be checked:         </w:t>
      </w:r>
    </w:p>
    <w:p w14:paraId="5800A1DE" w14:textId="18D75DE6" w:rsidR="00176A4A" w:rsidRDefault="00176A4A" w:rsidP="005D6057">
      <w:pPr>
        <w:pStyle w:val="RAN4proposal"/>
        <w:numPr>
          <w:ilvl w:val="0"/>
          <w:numId w:val="0"/>
        </w:numPr>
        <w:spacing w:after="120"/>
        <w:ind w:left="1134"/>
        <w:rPr>
          <w:lang w:val="en-GB"/>
        </w:rPr>
      </w:pPr>
      <w:r>
        <w:rPr>
          <w:lang w:val="en-GB"/>
        </w:rPr>
        <w:t>The need of any configured m</w:t>
      </w:r>
      <w:r w:rsidR="00543A7E" w:rsidRPr="00543A7E">
        <w:rPr>
          <w:lang w:val="en-GB"/>
        </w:rPr>
        <w:t>easurement object</w:t>
      </w:r>
      <w:r w:rsidR="005D6057">
        <w:rPr>
          <w:lang w:val="en-GB"/>
        </w:rPr>
        <w:t>s</w:t>
      </w:r>
      <w:r w:rsidR="00543A7E" w:rsidRPr="00543A7E">
        <w:rPr>
          <w:lang w:val="en-GB"/>
        </w:rPr>
        <w:t xml:space="preserve"> </w:t>
      </w:r>
      <w:r>
        <w:rPr>
          <w:lang w:val="en-GB"/>
        </w:rPr>
        <w:t>for the</w:t>
      </w:r>
      <w:r w:rsidR="00543A7E" w:rsidRPr="00543A7E">
        <w:rPr>
          <w:lang w:val="en-GB"/>
        </w:rPr>
        <w:t xml:space="preserve"> gap </w:t>
      </w:r>
      <w:r>
        <w:rPr>
          <w:lang w:val="en-GB"/>
        </w:rPr>
        <w:t>to</w:t>
      </w:r>
      <w:r w:rsidR="00543A7E" w:rsidRPr="00543A7E">
        <w:rPr>
          <w:lang w:val="en-GB"/>
        </w:rPr>
        <w:t xml:space="preserve"> perfor</w:t>
      </w:r>
      <w:r>
        <w:rPr>
          <w:lang w:val="en-GB"/>
        </w:rPr>
        <w:t>m</w:t>
      </w:r>
      <w:r w:rsidR="00543A7E" w:rsidRPr="00543A7E">
        <w:rPr>
          <w:lang w:val="en-GB"/>
        </w:rPr>
        <w:t xml:space="preserve"> measurements (inter-frequency, inter-RAT</w:t>
      </w:r>
      <w:r>
        <w:rPr>
          <w:lang w:val="en-GB"/>
        </w:rPr>
        <w:t xml:space="preserve"> (NE-DC) </w:t>
      </w:r>
      <w:r w:rsidR="00543A7E" w:rsidRPr="00543A7E">
        <w:rPr>
          <w:lang w:val="en-GB"/>
        </w:rPr>
        <w:t xml:space="preserve">, intra-frequency with gap) </w:t>
      </w:r>
      <w:r>
        <w:rPr>
          <w:lang w:val="en-GB"/>
        </w:rPr>
        <w:t xml:space="preserve">is </w:t>
      </w:r>
      <w:r w:rsidR="00543A7E" w:rsidRPr="00543A7E">
        <w:rPr>
          <w:lang w:val="en-GB"/>
        </w:rPr>
        <w:t>changed because of any operations below</w:t>
      </w:r>
    </w:p>
    <w:p w14:paraId="2E183885" w14:textId="77777777" w:rsidR="00176A4A" w:rsidRDefault="00543A7E" w:rsidP="005D6057">
      <w:pPr>
        <w:pStyle w:val="RAN4proposal"/>
        <w:numPr>
          <w:ilvl w:val="0"/>
          <w:numId w:val="33"/>
        </w:numPr>
        <w:spacing w:after="120"/>
        <w:rPr>
          <w:lang w:val="en-GB"/>
        </w:rPr>
      </w:pPr>
      <w:r w:rsidRPr="00176A4A">
        <w:rPr>
          <w:lang w:val="en-GB"/>
        </w:rPr>
        <w:t xml:space="preserve">BWP switching  </w:t>
      </w:r>
    </w:p>
    <w:p w14:paraId="32ABE4A5" w14:textId="77777777" w:rsidR="00176A4A" w:rsidRDefault="00543A7E" w:rsidP="005D6057">
      <w:pPr>
        <w:pStyle w:val="RAN4proposal"/>
        <w:numPr>
          <w:ilvl w:val="0"/>
          <w:numId w:val="33"/>
        </w:numPr>
        <w:spacing w:after="120"/>
        <w:rPr>
          <w:lang w:val="en-GB"/>
        </w:rPr>
      </w:pPr>
      <w:r w:rsidRPr="00176A4A">
        <w:rPr>
          <w:lang w:val="en-GB"/>
        </w:rPr>
        <w:t>adding/removing any measurement object(s),</w:t>
      </w:r>
    </w:p>
    <w:p w14:paraId="20687DBC" w14:textId="77777777" w:rsidR="00176A4A" w:rsidRDefault="00543A7E" w:rsidP="005D6057">
      <w:pPr>
        <w:pStyle w:val="RAN4proposal"/>
        <w:numPr>
          <w:ilvl w:val="0"/>
          <w:numId w:val="33"/>
        </w:numPr>
        <w:spacing w:after="120"/>
        <w:rPr>
          <w:lang w:val="en-GB"/>
        </w:rPr>
      </w:pPr>
      <w:r w:rsidRPr="00176A4A">
        <w:rPr>
          <w:lang w:val="en-GB"/>
        </w:rPr>
        <w:t xml:space="preserve">adding/releasing/changing a </w:t>
      </w:r>
      <w:proofErr w:type="spellStart"/>
      <w:r w:rsidRPr="00176A4A">
        <w:rPr>
          <w:lang w:val="en-GB"/>
        </w:rPr>
        <w:t>PSCell</w:t>
      </w:r>
      <w:proofErr w:type="spellEnd"/>
      <w:r w:rsidRPr="00176A4A">
        <w:rPr>
          <w:lang w:val="en-GB"/>
        </w:rPr>
        <w:t xml:space="preserve">, </w:t>
      </w:r>
    </w:p>
    <w:p w14:paraId="30FB70EC" w14:textId="17B216BD" w:rsidR="00543A7E" w:rsidRPr="00176A4A" w:rsidRDefault="00543A7E" w:rsidP="005D6057">
      <w:pPr>
        <w:pStyle w:val="RAN4proposal"/>
        <w:numPr>
          <w:ilvl w:val="0"/>
          <w:numId w:val="33"/>
        </w:numPr>
        <w:spacing w:after="180"/>
        <w:ind w:left="1491" w:hanging="357"/>
        <w:rPr>
          <w:lang w:val="en-GB"/>
        </w:rPr>
      </w:pPr>
      <w:r w:rsidRPr="00176A4A">
        <w:rPr>
          <w:lang w:val="en-GB"/>
        </w:rPr>
        <w:t xml:space="preserve">activating/de-activating any </w:t>
      </w:r>
      <w:proofErr w:type="spellStart"/>
      <w:r w:rsidRPr="00176A4A">
        <w:rPr>
          <w:lang w:val="en-GB"/>
        </w:rPr>
        <w:t>Scell</w:t>
      </w:r>
      <w:proofErr w:type="spellEnd"/>
      <w:r w:rsidRPr="00176A4A">
        <w:rPr>
          <w:lang w:val="en-GB"/>
        </w:rPr>
        <w:t>(s)</w:t>
      </w:r>
    </w:p>
    <w:p w14:paraId="1FD5C6E3" w14:textId="65E92E3A" w:rsidR="00147726" w:rsidRPr="007A0EE8" w:rsidRDefault="00A10A1C" w:rsidP="00147726">
      <w:pPr>
        <w:pStyle w:val="RAN4H2"/>
        <w:rPr>
          <w:rFonts w:eastAsia="Calibri"/>
          <w:lang w:val="en-GB"/>
        </w:rPr>
      </w:pPr>
      <w:r>
        <w:rPr>
          <w:rFonts w:eastAsia="Calibri"/>
          <w:lang w:val="en-GB"/>
        </w:rPr>
        <w:t xml:space="preserve">UE capability </w:t>
      </w:r>
      <w:r w:rsidR="006708A2">
        <w:rPr>
          <w:rFonts w:eastAsia="Calibri"/>
          <w:lang w:val="en-GB"/>
        </w:rPr>
        <w:t>for Pre-MG support</w:t>
      </w:r>
    </w:p>
    <w:p w14:paraId="117E4B11" w14:textId="77777777" w:rsidR="000719BB" w:rsidRDefault="00147726" w:rsidP="00147726">
      <w:pPr>
        <w:pStyle w:val="RAN4proposal"/>
        <w:numPr>
          <w:ilvl w:val="0"/>
          <w:numId w:val="0"/>
        </w:numPr>
        <w:spacing w:after="120" w:line="259" w:lineRule="auto"/>
        <w:rPr>
          <w:rFonts w:eastAsia="Calibri" w:cs="Times New Roman"/>
          <w:b w:val="0"/>
          <w:bCs/>
          <w:szCs w:val="20"/>
          <w:lang w:val="en-GB"/>
        </w:rPr>
      </w:pPr>
      <w:r w:rsidRPr="007E5A9E">
        <w:rPr>
          <w:rFonts w:eastAsia="Calibri" w:cs="Times New Roman"/>
          <w:b w:val="0"/>
          <w:bCs/>
          <w:szCs w:val="20"/>
          <w:lang w:val="en-GB"/>
        </w:rPr>
        <w:t xml:space="preserve">RAN4 #100-e </w:t>
      </w:r>
      <w:r w:rsidR="000719BB">
        <w:rPr>
          <w:rFonts w:eastAsia="Calibri" w:cs="Times New Roman"/>
          <w:b w:val="0"/>
          <w:bCs/>
          <w:szCs w:val="20"/>
          <w:lang w:val="en-GB"/>
        </w:rPr>
        <w:t>progressed the discussion on UE capability support for Pre-MG. The WF [2] list the agreement</w:t>
      </w:r>
    </w:p>
    <w:p w14:paraId="15CF88AC" w14:textId="77777777" w:rsidR="000719BB" w:rsidRDefault="000719BB" w:rsidP="000719BB">
      <w:pPr>
        <w:pStyle w:val="RAN4proposal"/>
        <w:numPr>
          <w:ilvl w:val="0"/>
          <w:numId w:val="35"/>
        </w:numPr>
        <w:spacing w:after="120" w:line="259" w:lineRule="auto"/>
        <w:rPr>
          <w:rFonts w:eastAsia="Calibri" w:cs="Times New Roman"/>
          <w:b w:val="0"/>
          <w:bCs/>
          <w:szCs w:val="20"/>
          <w:lang w:val="en-GB"/>
        </w:rPr>
      </w:pPr>
      <w:r w:rsidRPr="000719BB">
        <w:rPr>
          <w:rFonts w:eastAsia="MS Mincho" w:cs="Times New Roman"/>
          <w:b w:val="0"/>
          <w:bCs/>
          <w:szCs w:val="20"/>
          <w:lang w:val="en-GB"/>
        </w:rPr>
        <w:t>UE capability on the support of NW-controlled and autonomous pre-configured MG activation/deactivation mechanisms can be further discussed</w:t>
      </w:r>
      <w:r w:rsidRPr="000719BB">
        <w:rPr>
          <w:rFonts w:eastAsia="Calibri" w:cs="Times New Roman"/>
          <w:b w:val="0"/>
          <w:bCs/>
          <w:szCs w:val="20"/>
          <w:lang w:val="en-GB"/>
        </w:rPr>
        <w:t xml:space="preserve">  </w:t>
      </w:r>
    </w:p>
    <w:p w14:paraId="694656C9" w14:textId="2EEE02AA" w:rsidR="00F904E9" w:rsidRDefault="000719BB" w:rsidP="000719BB">
      <w:pPr>
        <w:pStyle w:val="RAN4proposal"/>
        <w:numPr>
          <w:ilvl w:val="0"/>
          <w:numId w:val="0"/>
        </w:numPr>
        <w:spacing w:after="120" w:line="259" w:lineRule="auto"/>
        <w:rPr>
          <w:rFonts w:eastAsia="Calibri" w:cs="Times New Roman"/>
          <w:b w:val="0"/>
          <w:bCs/>
          <w:szCs w:val="20"/>
          <w:lang w:val="en-GB"/>
        </w:rPr>
      </w:pPr>
      <w:r>
        <w:rPr>
          <w:rFonts w:eastAsia="Calibri" w:cs="Times New Roman"/>
          <w:b w:val="0"/>
          <w:bCs/>
          <w:szCs w:val="20"/>
          <w:lang w:val="en-GB"/>
        </w:rPr>
        <w:t>While UE capability for Pre-MG support will be widely determined by the supported gap patterns, the support of NW-controlled / UE autonomous Pre-MG activation needs to be as well addressed. In our view, different support level need</w:t>
      </w:r>
      <w:r w:rsidR="008D6F59">
        <w:rPr>
          <w:rFonts w:eastAsia="Calibri" w:cs="Times New Roman"/>
          <w:b w:val="0"/>
          <w:bCs/>
          <w:szCs w:val="20"/>
          <w:lang w:val="en-GB"/>
        </w:rPr>
        <w:t>s</w:t>
      </w:r>
      <w:r>
        <w:rPr>
          <w:rFonts w:eastAsia="Calibri" w:cs="Times New Roman"/>
          <w:b w:val="0"/>
          <w:bCs/>
          <w:szCs w:val="20"/>
          <w:lang w:val="en-GB"/>
        </w:rPr>
        <w:t xml:space="preserve"> to be avoided, otherwise inter-operability issues between network using one type and UE only the other types would arise. Thus,</w:t>
      </w:r>
      <w:r w:rsidR="00F904E9">
        <w:rPr>
          <w:rFonts w:eastAsia="Calibri" w:cs="Times New Roman"/>
          <w:b w:val="0"/>
          <w:bCs/>
          <w:szCs w:val="20"/>
          <w:lang w:val="en-GB"/>
        </w:rPr>
        <w:t xml:space="preserve"> </w:t>
      </w:r>
      <w:r>
        <w:rPr>
          <w:rFonts w:eastAsia="Calibri" w:cs="Times New Roman"/>
          <w:b w:val="0"/>
          <w:bCs/>
          <w:szCs w:val="20"/>
          <w:lang w:val="en-GB"/>
        </w:rPr>
        <w:t xml:space="preserve">UE supporting Pre-MG needs to support both network-controlled and UE autonomous Pre-MG activation, which is dependent on what the network signals at time of Pre-MG configuration. </w:t>
      </w:r>
    </w:p>
    <w:p w14:paraId="4A7C4638" w14:textId="77777777" w:rsidR="00F904E9" w:rsidRDefault="00F904E9" w:rsidP="00F904E9">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273EDBEC" w14:textId="080E0407" w:rsidR="00F74981" w:rsidRPr="008D6F59" w:rsidRDefault="00F904E9" w:rsidP="008D6F59">
      <w:pPr>
        <w:pStyle w:val="RAN4proposal"/>
        <w:spacing w:after="120"/>
        <w:ind w:left="1134" w:hanging="1134"/>
        <w:rPr>
          <w:lang w:val="en-GB"/>
        </w:rPr>
      </w:pPr>
      <w:r w:rsidRPr="001433B1">
        <w:rPr>
          <w:lang w:val="en-GB"/>
        </w:rPr>
        <w:tab/>
      </w:r>
      <w:r w:rsidRPr="00F904E9">
        <w:rPr>
          <w:lang w:val="en-GB"/>
        </w:rPr>
        <w:t>UE supporting Pre-MG needs to support both network-controlled and UE autonomous Pre-MG activation, which is dependent on what the network signals at time of Pre-MG configuration.</w:t>
      </w:r>
    </w:p>
    <w:p w14:paraId="7733D698" w14:textId="38534B38" w:rsidR="00B021C4" w:rsidRPr="001433B1" w:rsidRDefault="00F01266" w:rsidP="00222989">
      <w:pPr>
        <w:pStyle w:val="RAN4H2"/>
        <w:ind w:left="709" w:hanging="709"/>
        <w:rPr>
          <w:rFonts w:eastAsia="Calibri"/>
        </w:rPr>
      </w:pPr>
      <w:r>
        <w:t>P</w:t>
      </w:r>
      <w:r w:rsidR="00B021C4" w:rsidRPr="001433B1">
        <w:t>r</w:t>
      </w:r>
      <w:r>
        <w:t>e-</w:t>
      </w:r>
      <w:r w:rsidR="00B021C4" w:rsidRPr="001433B1">
        <w:t xml:space="preserve">MG </w:t>
      </w:r>
      <w:r>
        <w:t xml:space="preserve">usage for </w:t>
      </w:r>
      <w:r w:rsidR="00B021C4" w:rsidRPr="001433B1">
        <w:t>multiple concurrent MG patterns</w:t>
      </w:r>
      <w:r w:rsidR="00B021C4" w:rsidRPr="001433B1">
        <w:rPr>
          <w:rFonts w:eastAsia="Calibri"/>
        </w:rPr>
        <w:t xml:space="preserve"> </w:t>
      </w:r>
    </w:p>
    <w:p w14:paraId="5CA53FFD" w14:textId="4E5A36C2" w:rsidR="00F01626" w:rsidRDefault="00F01266" w:rsidP="00202C59">
      <w:pPr>
        <w:ind w:right="-22"/>
        <w:rPr>
          <w:rFonts w:eastAsia="Calibri" w:cs="Times New Roman"/>
          <w:szCs w:val="20"/>
        </w:rPr>
      </w:pPr>
      <w:r>
        <w:rPr>
          <w:rFonts w:eastAsia="Calibri" w:cs="Times New Roman"/>
          <w:szCs w:val="20"/>
        </w:rPr>
        <w:t xml:space="preserve">According to work plan, discussion on Pre-MG usage in the context of multiple concurrent MG patterns </w:t>
      </w:r>
      <w:proofErr w:type="gramStart"/>
      <w:r>
        <w:rPr>
          <w:rFonts w:eastAsia="Calibri" w:cs="Times New Roman"/>
          <w:szCs w:val="20"/>
        </w:rPr>
        <w:t>was allowed to</w:t>
      </w:r>
      <w:proofErr w:type="gramEnd"/>
      <w:r>
        <w:rPr>
          <w:rFonts w:eastAsia="Calibri" w:cs="Times New Roman"/>
          <w:szCs w:val="20"/>
        </w:rPr>
        <w:t xml:space="preserve"> start after RAN4 #100-e. Although the Pre-MG design for the case of single MGP is not yet finalized, the framework of concurrent MGP’s is considered as key issue to introduce Pre-MG in NR deployments. </w:t>
      </w:r>
    </w:p>
    <w:p w14:paraId="66EF6434" w14:textId="195A244C" w:rsidR="00145AD4" w:rsidRDefault="00F01266" w:rsidP="00202C59">
      <w:pPr>
        <w:ind w:right="-22"/>
        <w:rPr>
          <w:rFonts w:eastAsia="Calibri" w:cs="Times New Roman"/>
          <w:szCs w:val="20"/>
        </w:rPr>
      </w:pPr>
      <w:r>
        <w:rPr>
          <w:rFonts w:eastAsia="Calibri" w:cs="Times New Roman"/>
          <w:szCs w:val="20"/>
        </w:rPr>
        <w:t>In the framework of concurrent MG</w:t>
      </w:r>
      <w:r w:rsidR="00F01626">
        <w:rPr>
          <w:rFonts w:eastAsia="Calibri" w:cs="Times New Roman"/>
          <w:szCs w:val="20"/>
        </w:rPr>
        <w:t xml:space="preserve"> patterns, </w:t>
      </w:r>
      <w:r>
        <w:rPr>
          <w:rFonts w:eastAsia="Calibri" w:cs="Times New Roman"/>
          <w:szCs w:val="20"/>
        </w:rPr>
        <w:t xml:space="preserve">RAN4 has already </w:t>
      </w:r>
      <w:r w:rsidR="00F01626">
        <w:rPr>
          <w:rFonts w:eastAsia="Calibri" w:cs="Times New Roman"/>
          <w:szCs w:val="20"/>
        </w:rPr>
        <w:t xml:space="preserve">decided to allow the support of up to two different concurrent MGP’s per </w:t>
      </w:r>
      <w:r w:rsidR="00F01626" w:rsidRPr="008D6F59">
        <w:rPr>
          <w:rFonts w:eastAsia="Calibri" w:cs="Times New Roman"/>
          <w:szCs w:val="20"/>
        </w:rPr>
        <w:t>FR [</w:t>
      </w:r>
      <w:r w:rsidR="00C54416">
        <w:rPr>
          <w:rFonts w:eastAsia="Calibri" w:cs="Times New Roman"/>
          <w:szCs w:val="20"/>
        </w:rPr>
        <w:t>8</w:t>
      </w:r>
      <w:r w:rsidR="00F01626" w:rsidRPr="008D6F59">
        <w:rPr>
          <w:rFonts w:eastAsia="Calibri" w:cs="Times New Roman"/>
          <w:szCs w:val="20"/>
        </w:rPr>
        <w:t>].</w:t>
      </w:r>
      <w:r w:rsidR="00F01626">
        <w:rPr>
          <w:rFonts w:eastAsia="Calibri" w:cs="Times New Roman"/>
          <w:szCs w:val="20"/>
        </w:rPr>
        <w:t xml:space="preserve"> For each MGP, measurement objects are configured that are associated with one or more frequency layers. Thus, a certain frequency layer (including PFL) can only be measured with one MGP.</w:t>
      </w:r>
    </w:p>
    <w:p w14:paraId="577F4367" w14:textId="14D2E290" w:rsidR="00285330" w:rsidRDefault="00F01626" w:rsidP="00202C59">
      <w:pPr>
        <w:ind w:right="-22"/>
        <w:rPr>
          <w:rFonts w:eastAsia="Calibri" w:cs="Times New Roman"/>
          <w:szCs w:val="20"/>
        </w:rPr>
      </w:pPr>
      <w:r>
        <w:rPr>
          <w:rFonts w:eastAsia="Calibri" w:cs="Times New Roman"/>
          <w:szCs w:val="20"/>
        </w:rPr>
        <w:t>While the relationship of concurrent MGPs to legacy MGP is still to be defined, in our view, the usage of a legacy MGP needs to be modified i</w:t>
      </w:r>
      <w:r w:rsidR="00145AD4">
        <w:rPr>
          <w:rFonts w:eastAsia="Calibri" w:cs="Times New Roman"/>
          <w:szCs w:val="20"/>
        </w:rPr>
        <w:t>f applied in the context</w:t>
      </w:r>
      <w:r>
        <w:rPr>
          <w:rFonts w:eastAsia="Calibri" w:cs="Times New Roman"/>
          <w:szCs w:val="20"/>
        </w:rPr>
        <w:t xml:space="preserve"> of multiple concurrent MGPs. In our understanding, the </w:t>
      </w:r>
      <w:r w:rsidR="00145AD4">
        <w:rPr>
          <w:rFonts w:eastAsia="Calibri" w:cs="Times New Roman"/>
          <w:szCs w:val="20"/>
        </w:rPr>
        <w:t>legacy MGP should be used for configured measurement objects</w:t>
      </w:r>
      <w:r w:rsidR="00285330">
        <w:rPr>
          <w:rFonts w:eastAsia="Calibri" w:cs="Times New Roman"/>
          <w:szCs w:val="20"/>
        </w:rPr>
        <w:t xml:space="preserve">, which are not subject to </w:t>
      </w:r>
      <w:r w:rsidR="00C60E47">
        <w:rPr>
          <w:rFonts w:eastAsia="Calibri" w:cs="Times New Roman"/>
          <w:szCs w:val="20"/>
        </w:rPr>
        <w:t xml:space="preserve">MG </w:t>
      </w:r>
      <w:r w:rsidR="00285330">
        <w:rPr>
          <w:rFonts w:eastAsia="Calibri" w:cs="Times New Roman"/>
          <w:szCs w:val="20"/>
        </w:rPr>
        <w:t>activation/deactivation, the latter</w:t>
      </w:r>
      <w:r w:rsidR="00145AD4">
        <w:rPr>
          <w:rFonts w:eastAsia="Calibri" w:cs="Times New Roman"/>
          <w:szCs w:val="20"/>
        </w:rPr>
        <w:t xml:space="preserve"> </w:t>
      </w:r>
      <w:r w:rsidR="00285330">
        <w:rPr>
          <w:rFonts w:eastAsia="Calibri" w:cs="Times New Roman"/>
          <w:szCs w:val="20"/>
        </w:rPr>
        <w:t xml:space="preserve">being </w:t>
      </w:r>
      <w:r w:rsidR="00145AD4">
        <w:rPr>
          <w:rFonts w:eastAsia="Calibri" w:cs="Times New Roman"/>
          <w:szCs w:val="20"/>
        </w:rPr>
        <w:t xml:space="preserve">measured </w:t>
      </w:r>
      <w:r w:rsidR="00285330">
        <w:rPr>
          <w:rFonts w:eastAsia="Calibri" w:cs="Times New Roman"/>
          <w:szCs w:val="20"/>
        </w:rPr>
        <w:t xml:space="preserve">through Pre-MG. Therefore, it is called permanent MG here. </w:t>
      </w:r>
    </w:p>
    <w:p w14:paraId="58F639EC" w14:textId="5422161E" w:rsidR="00285330" w:rsidRDefault="00285330" w:rsidP="00285330">
      <w:pPr>
        <w:ind w:right="-22"/>
        <w:rPr>
          <w:rFonts w:eastAsia="Calibri" w:cs="Times New Roman"/>
          <w:szCs w:val="20"/>
        </w:rPr>
      </w:pPr>
      <w:r>
        <w:rPr>
          <w:rFonts w:eastAsia="Calibri" w:cs="Times New Roman"/>
          <w:szCs w:val="20"/>
        </w:rPr>
        <w:t xml:space="preserve">Concurrent MGs may thus be defined as the combination of permanent MG’s and/or Pre-MG’s. As Pre-MG is not used for Inter-RAT measurements, permanent MG will serve for these measurements. In our view, the major use case </w:t>
      </w:r>
      <w:r w:rsidR="00C60E47">
        <w:rPr>
          <w:rFonts w:eastAsia="Calibri" w:cs="Times New Roman"/>
          <w:szCs w:val="20"/>
        </w:rPr>
        <w:t xml:space="preserve">for concurrent MGP’s </w:t>
      </w:r>
      <w:r>
        <w:rPr>
          <w:rFonts w:eastAsia="Calibri" w:cs="Times New Roman"/>
          <w:szCs w:val="20"/>
        </w:rPr>
        <w:t>is the combination of permanent MG and Pre-MG</w:t>
      </w:r>
      <w:r w:rsidR="00C60E47">
        <w:rPr>
          <w:rFonts w:eastAsia="Calibri" w:cs="Times New Roman"/>
          <w:szCs w:val="20"/>
        </w:rPr>
        <w:t xml:space="preserve"> per UE and per FR. Other combinations such as multiple Pre-MG’s or multiple permanent </w:t>
      </w:r>
      <w:proofErr w:type="gramStart"/>
      <w:r w:rsidR="00C60E47">
        <w:rPr>
          <w:rFonts w:eastAsia="Calibri" w:cs="Times New Roman"/>
          <w:szCs w:val="20"/>
        </w:rPr>
        <w:t>MG’s</w:t>
      </w:r>
      <w:proofErr w:type="gramEnd"/>
      <w:r w:rsidR="00C60E47">
        <w:rPr>
          <w:rFonts w:eastAsia="Calibri" w:cs="Times New Roman"/>
          <w:szCs w:val="20"/>
        </w:rPr>
        <w:t xml:space="preserve"> are less important.</w:t>
      </w:r>
      <w:r>
        <w:rPr>
          <w:rFonts w:eastAsia="Calibri" w:cs="Times New Roman"/>
          <w:szCs w:val="20"/>
        </w:rPr>
        <w:t xml:space="preserve"> </w:t>
      </w:r>
    </w:p>
    <w:p w14:paraId="65AA241F" w14:textId="5A6648B1" w:rsidR="00222989" w:rsidRPr="00C60E47" w:rsidRDefault="00C60E47" w:rsidP="00C60E47">
      <w:pPr>
        <w:pStyle w:val="RAN4proposal"/>
        <w:spacing w:after="120"/>
        <w:ind w:left="1134" w:hanging="1134"/>
        <w:rPr>
          <w:lang w:val="en-GB"/>
        </w:rPr>
      </w:pPr>
      <w:r w:rsidRPr="001433B1">
        <w:rPr>
          <w:lang w:val="en-GB"/>
        </w:rPr>
        <w:tab/>
      </w:r>
      <w:r>
        <w:rPr>
          <w:lang w:val="en-GB"/>
        </w:rPr>
        <w:t xml:space="preserve">In the context of concurrent MG patterns, the combination of Pre-MG with a permanent MG, latter serving for measurement </w:t>
      </w:r>
      <w:r>
        <w:rPr>
          <w:rFonts w:eastAsia="Calibri" w:cs="Times New Roman"/>
          <w:szCs w:val="20"/>
        </w:rPr>
        <w:t>objects, which are not subject to MG activation/deactivation</w:t>
      </w:r>
      <w:r>
        <w:rPr>
          <w:lang w:val="en-GB"/>
        </w:rPr>
        <w:t>, is  seen as major use case and should be prioritized by RAN4 over other combinations.</w:t>
      </w:r>
    </w:p>
    <w:p w14:paraId="761516E1" w14:textId="62696686" w:rsidR="00CD7492" w:rsidRPr="001433B1" w:rsidRDefault="00CD7492" w:rsidP="00A37002">
      <w:pPr>
        <w:pStyle w:val="RAN4H1"/>
      </w:pPr>
      <w:r w:rsidRPr="001433B1">
        <w:lastRenderedPageBreak/>
        <w:t>Conclusion</w:t>
      </w:r>
    </w:p>
    <w:p w14:paraId="58FB3601" w14:textId="337A1541" w:rsidR="008E6FD8" w:rsidRPr="001433B1" w:rsidRDefault="00305CDD" w:rsidP="00305CDD">
      <w:pPr>
        <w:rPr>
          <w:rFonts w:eastAsia="Calibri" w:cs="Times New Roman"/>
          <w:szCs w:val="20"/>
          <w:lang w:val="en-GB"/>
        </w:rPr>
      </w:pPr>
      <w:r w:rsidRPr="001433B1">
        <w:rPr>
          <w:rFonts w:eastAsia="Calibri" w:cs="Times New Roman"/>
          <w:szCs w:val="20"/>
          <w:lang w:val="en-GB"/>
        </w:rPr>
        <w:t xml:space="preserve">In last </w:t>
      </w:r>
      <w:r w:rsidR="008E6FD8" w:rsidRPr="001433B1">
        <w:rPr>
          <w:rFonts w:eastAsia="Calibri" w:cs="Times New Roman"/>
          <w:szCs w:val="20"/>
          <w:lang w:val="en-GB"/>
        </w:rPr>
        <w:t xml:space="preserve">RAN4 </w:t>
      </w:r>
      <w:r w:rsidRPr="001433B1">
        <w:rPr>
          <w:rFonts w:eastAsia="Calibri" w:cs="Times New Roman"/>
          <w:szCs w:val="20"/>
          <w:lang w:val="en-GB"/>
        </w:rPr>
        <w:t>meetin</w:t>
      </w:r>
      <w:r w:rsidR="008E6FD8" w:rsidRPr="001433B1">
        <w:rPr>
          <w:rFonts w:eastAsia="Calibri" w:cs="Times New Roman"/>
          <w:szCs w:val="20"/>
          <w:lang w:val="en-GB"/>
        </w:rPr>
        <w:t xml:space="preserve">g, </w:t>
      </w:r>
      <w:r w:rsidR="008E6FD8" w:rsidRPr="001433B1">
        <w:rPr>
          <w:lang w:val="en-GB"/>
        </w:rPr>
        <w:t xml:space="preserve">the technical discussion on pre-configured measurement gap patterns as part of the Rel-17 work item on NR and MR-DC measurement gap enhancements [1] was </w:t>
      </w:r>
      <w:r w:rsidR="00D5580D" w:rsidRPr="001433B1">
        <w:rPr>
          <w:lang w:val="en-GB"/>
        </w:rPr>
        <w:t>continu</w:t>
      </w:r>
      <w:r w:rsidR="008E6FD8" w:rsidRPr="001433B1">
        <w:rPr>
          <w:lang w:val="en-GB"/>
        </w:rPr>
        <w:t xml:space="preserve">ed. Agreements and open issues were captured in the WF [2]. </w:t>
      </w:r>
      <w:r w:rsidRPr="001433B1">
        <w:rPr>
          <w:rFonts w:eastAsia="Calibri" w:cs="Times New Roman"/>
          <w:szCs w:val="20"/>
          <w:lang w:val="en-GB"/>
        </w:rPr>
        <w:t>In this paper, we discus</w:t>
      </w:r>
      <w:r w:rsidR="008E6FD8" w:rsidRPr="001433B1">
        <w:rPr>
          <w:rFonts w:eastAsia="Calibri" w:cs="Times New Roman"/>
          <w:szCs w:val="20"/>
          <w:lang w:val="en-GB"/>
        </w:rPr>
        <w:t>s</w:t>
      </w:r>
      <w:r w:rsidRPr="001433B1">
        <w:rPr>
          <w:rFonts w:eastAsia="Calibri" w:cs="Times New Roman"/>
          <w:szCs w:val="20"/>
          <w:lang w:val="en-GB"/>
        </w:rPr>
        <w:t xml:space="preserve"> </w:t>
      </w:r>
      <w:r w:rsidR="008E6FD8" w:rsidRPr="001433B1">
        <w:rPr>
          <w:rFonts w:eastAsia="Calibri" w:cs="Times New Roman"/>
          <w:szCs w:val="20"/>
          <w:lang w:val="en-GB"/>
        </w:rPr>
        <w:t xml:space="preserve">the various open issues, make observations and list a number of proposals.  </w:t>
      </w:r>
    </w:p>
    <w:p w14:paraId="008EFC26" w14:textId="7C6565B1" w:rsidR="00305CDD" w:rsidRPr="001433B1" w:rsidRDefault="00305CDD" w:rsidP="00721651">
      <w:pPr>
        <w:rPr>
          <w:rFonts w:eastAsia="Calibri" w:cs="Times New Roman"/>
          <w:szCs w:val="20"/>
          <w:lang w:val="en-GB"/>
        </w:rPr>
      </w:pPr>
      <w:r w:rsidRPr="001433B1">
        <w:rPr>
          <w:rFonts w:eastAsia="Calibri" w:cs="Times New Roman"/>
          <w:szCs w:val="20"/>
          <w:lang w:val="en-GB"/>
        </w:rPr>
        <w:t>We observed:</w:t>
      </w:r>
    </w:p>
    <w:p w14:paraId="39601298" w14:textId="184D0F56" w:rsidR="00305CDD" w:rsidRDefault="00087DD9" w:rsidP="00721651">
      <w:pPr>
        <w:pStyle w:val="RAN4Observation"/>
        <w:numPr>
          <w:ilvl w:val="0"/>
          <w:numId w:val="7"/>
        </w:numPr>
        <w:ind w:left="357" w:hanging="357"/>
        <w:contextualSpacing w:val="0"/>
      </w:pPr>
      <w:r w:rsidRPr="001433B1">
        <w:tab/>
      </w:r>
      <w:r w:rsidR="001C48A4" w:rsidRPr="001C48A4">
        <w:t xml:space="preserve">Further latency of 10-20 </w:t>
      </w:r>
      <w:proofErr w:type="spellStart"/>
      <w:r w:rsidR="001C48A4" w:rsidRPr="001C48A4">
        <w:t>ms</w:t>
      </w:r>
      <w:proofErr w:type="spellEnd"/>
      <w:r w:rsidR="001C48A4" w:rsidRPr="001C48A4">
        <w:t xml:space="preserve"> for RRC signalling is estimated versus MAC CE signalling.</w:t>
      </w:r>
    </w:p>
    <w:p w14:paraId="5F5221B2" w14:textId="37581D3B" w:rsidR="00EF3696" w:rsidRPr="00EF3696" w:rsidRDefault="00EF3696" w:rsidP="00721651">
      <w:pPr>
        <w:pStyle w:val="RAN4Observation"/>
        <w:numPr>
          <w:ilvl w:val="0"/>
          <w:numId w:val="7"/>
        </w:numPr>
        <w:ind w:left="0" w:firstLine="0"/>
      </w:pPr>
      <w:r>
        <w:t>MAC CE based activation/deactivation is more</w:t>
      </w:r>
      <w:r w:rsidRPr="00EF3696">
        <w:rPr>
          <w:lang w:val="en-US"/>
        </w:rPr>
        <w:t xml:space="preserve"> flexible</w:t>
      </w:r>
      <w:r>
        <w:t xml:space="preserve"> compared against RRC based activation/deactivation,</w:t>
      </w:r>
      <w:r w:rsidR="00BF7764" w:rsidRPr="00EF3696">
        <w:rPr>
          <w:lang w:val="en-US"/>
        </w:rPr>
        <w:t xml:space="preserve"> as it can be done at any time a new MO is added/removed</w:t>
      </w:r>
      <w:r w:rsidRPr="00EF3696">
        <w:rPr>
          <w:lang w:val="en-US"/>
        </w:rPr>
        <w:t>.</w:t>
      </w:r>
    </w:p>
    <w:p w14:paraId="4711A8C7" w14:textId="63364941" w:rsidR="00305CDD" w:rsidRPr="001433B1" w:rsidRDefault="008E6FD8" w:rsidP="00305CDD">
      <w:pPr>
        <w:rPr>
          <w:lang w:val="en-GB"/>
        </w:rPr>
      </w:pPr>
      <w:r w:rsidRPr="001433B1">
        <w:rPr>
          <w:lang w:val="en-GB"/>
        </w:rPr>
        <w:t xml:space="preserve">Following proposals are made, </w:t>
      </w:r>
      <w:r w:rsidR="00305CDD" w:rsidRPr="001433B1">
        <w:rPr>
          <w:lang w:val="en-GB"/>
        </w:rPr>
        <w:t xml:space="preserve">which we see necessary to </w:t>
      </w:r>
      <w:r w:rsidRPr="001433B1">
        <w:rPr>
          <w:lang w:val="en-GB"/>
        </w:rPr>
        <w:t xml:space="preserve">be </w:t>
      </w:r>
      <w:r w:rsidR="00305CDD" w:rsidRPr="001433B1">
        <w:rPr>
          <w:lang w:val="en-GB"/>
        </w:rPr>
        <w:t>consider</w:t>
      </w:r>
      <w:r w:rsidRPr="001433B1">
        <w:rPr>
          <w:lang w:val="en-GB"/>
        </w:rPr>
        <w:t>ed</w:t>
      </w:r>
      <w:r w:rsidR="00305CDD" w:rsidRPr="001433B1">
        <w:rPr>
          <w:lang w:val="en-GB"/>
        </w:rPr>
        <w:t xml:space="preserve"> in the discussion to ensure that a practically usable feature will be developed:</w:t>
      </w:r>
    </w:p>
    <w:p w14:paraId="005D571D" w14:textId="35A46988" w:rsidR="001C48A4" w:rsidRPr="001433B1" w:rsidRDefault="00D5580D" w:rsidP="00EF3696">
      <w:pPr>
        <w:pStyle w:val="RAN4proposal"/>
        <w:numPr>
          <w:ilvl w:val="0"/>
          <w:numId w:val="10"/>
        </w:numPr>
        <w:spacing w:after="120"/>
        <w:ind w:left="1134" w:hanging="1134"/>
        <w:rPr>
          <w:lang w:val="en-GB"/>
        </w:rPr>
      </w:pPr>
      <w:r w:rsidRPr="001433B1">
        <w:rPr>
          <w:lang w:val="en-GB"/>
        </w:rPr>
        <w:tab/>
      </w:r>
      <w:r w:rsidR="001C48A4" w:rsidRPr="001433B1">
        <w:rPr>
          <w:lang w:val="en-GB"/>
        </w:rPr>
        <w:t xml:space="preserve">a) </w:t>
      </w:r>
      <w:r w:rsidR="001C48A4">
        <w:rPr>
          <w:lang w:val="en-GB"/>
        </w:rPr>
        <w:t xml:space="preserve">For Pre-MG </w:t>
      </w:r>
      <w:r w:rsidR="001C48A4" w:rsidRPr="001433B1">
        <w:rPr>
          <w:lang w:val="en-GB"/>
        </w:rPr>
        <w:t>use case</w:t>
      </w:r>
      <w:r w:rsidR="001C48A4">
        <w:rPr>
          <w:lang w:val="en-GB"/>
        </w:rPr>
        <w:t xml:space="preserve"> for PRS measurements, </w:t>
      </w:r>
      <w:r w:rsidR="001C48A4">
        <w:rPr>
          <w:rFonts w:eastAsia="Calibri" w:cs="Times New Roman"/>
          <w:szCs w:val="20"/>
          <w:lang w:val="en-GB"/>
        </w:rPr>
        <w:t xml:space="preserve">a UE shall not assume that Pre-MG for PRS measurements is always activated. </w:t>
      </w:r>
    </w:p>
    <w:p w14:paraId="6E96DC18" w14:textId="0EC284CF" w:rsidR="00636DF5" w:rsidRPr="001433B1" w:rsidRDefault="001C48A4" w:rsidP="001C48A4">
      <w:pPr>
        <w:pStyle w:val="RAN4proposal"/>
        <w:numPr>
          <w:ilvl w:val="0"/>
          <w:numId w:val="0"/>
        </w:numPr>
        <w:ind w:left="1134"/>
        <w:rPr>
          <w:lang w:val="en-GB"/>
        </w:rPr>
      </w:pPr>
      <w:r w:rsidRPr="001433B1">
        <w:rPr>
          <w:lang w:val="en-GB"/>
        </w:rPr>
        <w:t xml:space="preserve">b) </w:t>
      </w:r>
      <w:r>
        <w:rPr>
          <w:lang w:val="en-GB"/>
        </w:rPr>
        <w:t xml:space="preserve">For Pre-MG use case for PRS measurements, the UE sends an indication to </w:t>
      </w:r>
      <w:proofErr w:type="gramStart"/>
      <w:r>
        <w:rPr>
          <w:lang w:val="en-GB"/>
        </w:rPr>
        <w:t>serving</w:t>
      </w:r>
      <w:proofErr w:type="gramEnd"/>
      <w:r>
        <w:rPr>
          <w:lang w:val="en-GB"/>
        </w:rPr>
        <w:t xml:space="preserve"> cell, requesting the activation of the Pre-MG, which is granted by the </w:t>
      </w:r>
      <w:proofErr w:type="spellStart"/>
      <w:r>
        <w:rPr>
          <w:lang w:val="en-GB"/>
        </w:rPr>
        <w:t>gNB</w:t>
      </w:r>
      <w:proofErr w:type="spellEnd"/>
      <w:r>
        <w:rPr>
          <w:lang w:val="en-GB"/>
        </w:rPr>
        <w:t xml:space="preserve">. </w:t>
      </w:r>
    </w:p>
    <w:p w14:paraId="66EFF790" w14:textId="16B78214" w:rsidR="00D5580D" w:rsidRPr="001433B1" w:rsidRDefault="00D5580D" w:rsidP="00D5580D">
      <w:pPr>
        <w:pStyle w:val="RAN4proposal"/>
        <w:ind w:left="1134" w:hanging="1134"/>
        <w:rPr>
          <w:lang w:val="en-GB"/>
        </w:rPr>
      </w:pPr>
      <w:r w:rsidRPr="001433B1">
        <w:rPr>
          <w:rFonts w:eastAsia="Calibri" w:cs="Times New Roman"/>
          <w:szCs w:val="20"/>
          <w:lang w:val="en-GB"/>
        </w:rPr>
        <w:tab/>
      </w:r>
      <w:r w:rsidR="001C48A4">
        <w:rPr>
          <w:lang w:val="en-GB"/>
        </w:rPr>
        <w:t xml:space="preserve">For Pre-MG </w:t>
      </w:r>
      <w:r w:rsidR="001C48A4" w:rsidRPr="001433B1">
        <w:rPr>
          <w:lang w:val="en-GB"/>
        </w:rPr>
        <w:t>use case</w:t>
      </w:r>
      <w:r w:rsidR="001C48A4">
        <w:rPr>
          <w:lang w:val="en-GB"/>
        </w:rPr>
        <w:t xml:space="preserve"> for CSI-RS L3 inter-frequency measurements, </w:t>
      </w:r>
      <w:r w:rsidR="001C48A4">
        <w:rPr>
          <w:rFonts w:eastAsia="Calibri" w:cs="Times New Roman"/>
          <w:szCs w:val="20"/>
          <w:lang w:val="en-GB"/>
        </w:rPr>
        <w:t xml:space="preserve">a UE shall not assume that Pre-MG for </w:t>
      </w:r>
      <w:r w:rsidR="001C48A4">
        <w:rPr>
          <w:lang w:val="en-GB"/>
        </w:rPr>
        <w:t>CSI-RS L3 inter-frequency</w:t>
      </w:r>
      <w:r w:rsidR="001C48A4">
        <w:rPr>
          <w:rFonts w:eastAsia="Calibri" w:cs="Times New Roman"/>
          <w:szCs w:val="20"/>
          <w:lang w:val="en-GB"/>
        </w:rPr>
        <w:t xml:space="preserve"> measurements is always activated.</w:t>
      </w:r>
    </w:p>
    <w:p w14:paraId="7F46C828" w14:textId="77777777" w:rsidR="001C48A4" w:rsidRDefault="00D5580D" w:rsidP="001C48A4">
      <w:pPr>
        <w:pStyle w:val="RAN4proposal"/>
        <w:spacing w:after="120"/>
        <w:ind w:left="1134" w:hanging="1134"/>
        <w:rPr>
          <w:lang w:val="en-GB"/>
        </w:rPr>
      </w:pPr>
      <w:r w:rsidRPr="001433B1">
        <w:rPr>
          <w:rFonts w:eastAsia="Calibri" w:cs="Times New Roman"/>
          <w:szCs w:val="20"/>
          <w:lang w:val="en-GB"/>
        </w:rPr>
        <w:tab/>
      </w:r>
      <w:r w:rsidR="001C48A4">
        <w:rPr>
          <w:lang w:val="en-GB"/>
        </w:rPr>
        <w:t xml:space="preserve">RAN4 to agree on scope of RRC parameters, common and different to legacy MG, which need to be signalled at Pre-MG configuration with </w:t>
      </w:r>
    </w:p>
    <w:p w14:paraId="5979B44B" w14:textId="77777777" w:rsidR="001C48A4" w:rsidRPr="00563E31" w:rsidRDefault="001C48A4" w:rsidP="001C48A4">
      <w:pPr>
        <w:pStyle w:val="RAN4proposal"/>
        <w:numPr>
          <w:ilvl w:val="0"/>
          <w:numId w:val="33"/>
        </w:numPr>
        <w:spacing w:after="120"/>
        <w:rPr>
          <w:lang w:val="en-GB"/>
        </w:rPr>
      </w:pPr>
      <w:r w:rsidRPr="00563E31">
        <w:rPr>
          <w:lang w:val="en-GB"/>
        </w:rPr>
        <w:t>common parameters related to MG pattern (</w:t>
      </w:r>
      <w:proofErr w:type="gramStart"/>
      <w:r w:rsidRPr="00563E31">
        <w:rPr>
          <w:lang w:val="en-GB"/>
        </w:rPr>
        <w:t>i.e.</w:t>
      </w:r>
      <w:proofErr w:type="gramEnd"/>
      <w:r w:rsidRPr="00563E31">
        <w:rPr>
          <w:lang w:val="en-GB"/>
        </w:rPr>
        <w:t xml:space="preserve"> gap pattern index, gap offset, MGTA) and setup/release indication used to indicate whether the Pre-MG is configured or de-configured</w:t>
      </w:r>
      <w:r>
        <w:rPr>
          <w:lang w:val="en-GB"/>
        </w:rPr>
        <w:t xml:space="preserve"> </w:t>
      </w:r>
      <w:r w:rsidRPr="004E7B6A">
        <w:rPr>
          <w:lang w:val="en-GB"/>
        </w:rPr>
        <w:t>(no activation is indicated)</w:t>
      </w:r>
      <w:r>
        <w:rPr>
          <w:lang w:val="en-GB"/>
        </w:rPr>
        <w:t xml:space="preserve"> and</w:t>
      </w:r>
    </w:p>
    <w:p w14:paraId="2D069490" w14:textId="77777777" w:rsidR="001C48A4" w:rsidRDefault="001C48A4" w:rsidP="001C48A4">
      <w:pPr>
        <w:pStyle w:val="RAN4proposal"/>
        <w:numPr>
          <w:ilvl w:val="0"/>
          <w:numId w:val="33"/>
        </w:numPr>
        <w:spacing w:after="120"/>
        <w:rPr>
          <w:lang w:val="en-GB"/>
        </w:rPr>
      </w:pPr>
      <w:r>
        <w:rPr>
          <w:lang w:val="en-GB"/>
        </w:rPr>
        <w:t>different</w:t>
      </w:r>
      <w:r w:rsidRPr="00563E31">
        <w:rPr>
          <w:lang w:val="en-GB"/>
        </w:rPr>
        <w:t xml:space="preserve"> parameters</w:t>
      </w:r>
      <w:r>
        <w:rPr>
          <w:lang w:val="en-GB"/>
        </w:rPr>
        <w:t>, such as</w:t>
      </w:r>
      <w:r w:rsidRPr="00563E31">
        <w:rPr>
          <w:lang w:val="en-GB"/>
        </w:rPr>
        <w:t xml:space="preserve"> </w:t>
      </w:r>
    </w:p>
    <w:p w14:paraId="707E20B1" w14:textId="77777777" w:rsidR="001C48A4" w:rsidRPr="00563E31" w:rsidRDefault="001C48A4" w:rsidP="0016794A">
      <w:pPr>
        <w:pStyle w:val="RAN4proposal"/>
        <w:numPr>
          <w:ilvl w:val="1"/>
          <w:numId w:val="33"/>
        </w:numPr>
        <w:spacing w:after="120"/>
        <w:ind w:left="2211" w:hanging="357"/>
        <w:rPr>
          <w:lang w:val="en-GB"/>
        </w:rPr>
      </w:pPr>
      <w:r>
        <w:rPr>
          <w:lang w:val="en-GB"/>
        </w:rPr>
        <w:t xml:space="preserve">indication about the </w:t>
      </w:r>
      <w:r w:rsidRPr="00563E31">
        <w:rPr>
          <w:lang w:val="en-GB"/>
        </w:rPr>
        <w:t xml:space="preserve">Pre-MG type, </w:t>
      </w:r>
    </w:p>
    <w:p w14:paraId="31B911F9" w14:textId="77777777" w:rsidR="001C48A4" w:rsidRPr="004E7B6A" w:rsidRDefault="001C48A4" w:rsidP="0016794A">
      <w:pPr>
        <w:pStyle w:val="ListParagraph"/>
        <w:numPr>
          <w:ilvl w:val="1"/>
          <w:numId w:val="33"/>
        </w:numPr>
        <w:spacing w:after="120"/>
        <w:ind w:left="2211" w:hanging="357"/>
        <w:contextualSpacing w:val="0"/>
        <w:rPr>
          <w:b/>
          <w:iCs/>
          <w:szCs w:val="18"/>
          <w:lang w:val="en-GB"/>
        </w:rPr>
      </w:pPr>
      <w:r w:rsidRPr="004E7B6A">
        <w:rPr>
          <w:b/>
          <w:iCs/>
          <w:szCs w:val="18"/>
          <w:lang w:val="en-GB"/>
        </w:rPr>
        <w:t>indication per BWP, whether the Pre-MG is immediately activated or not (in latter case it is activated separately at a later point in time)</w:t>
      </w:r>
      <w:r>
        <w:rPr>
          <w:b/>
          <w:iCs/>
          <w:szCs w:val="18"/>
          <w:lang w:val="en-GB"/>
        </w:rPr>
        <w:t>,</w:t>
      </w:r>
      <w:r w:rsidRPr="004E7B6A">
        <w:rPr>
          <w:lang w:val="en-GB"/>
        </w:rPr>
        <w:t xml:space="preserve"> </w:t>
      </w:r>
    </w:p>
    <w:p w14:paraId="23F3580C" w14:textId="77777777" w:rsidR="001C48A4" w:rsidRPr="00563E31" w:rsidRDefault="001C48A4" w:rsidP="0016794A">
      <w:pPr>
        <w:pStyle w:val="RAN4proposal"/>
        <w:numPr>
          <w:ilvl w:val="1"/>
          <w:numId w:val="33"/>
        </w:numPr>
        <w:spacing w:after="120"/>
        <w:rPr>
          <w:lang w:val="en-GB"/>
        </w:rPr>
      </w:pPr>
      <w:r w:rsidRPr="00563E31">
        <w:rPr>
          <w:lang w:val="en-GB"/>
        </w:rPr>
        <w:t xml:space="preserve">indication whether network-controlled MG activation or UE autonomous MG activation is used, and </w:t>
      </w:r>
    </w:p>
    <w:p w14:paraId="49858EFD" w14:textId="18DF70F0" w:rsidR="001C48A4" w:rsidRPr="00563E31" w:rsidRDefault="009D46AF" w:rsidP="0016794A">
      <w:pPr>
        <w:pStyle w:val="RAN4proposal"/>
        <w:numPr>
          <w:ilvl w:val="1"/>
          <w:numId w:val="33"/>
        </w:numPr>
        <w:spacing w:after="120"/>
        <w:rPr>
          <w:lang w:val="en-GB"/>
        </w:rPr>
      </w:pPr>
      <w:r>
        <w:rPr>
          <w:lang w:val="en-GB"/>
        </w:rPr>
        <w:t xml:space="preserve">type of </w:t>
      </w:r>
      <w:r w:rsidR="001C48A4" w:rsidRPr="00563E31">
        <w:rPr>
          <w:lang w:val="en-GB"/>
        </w:rPr>
        <w:t xml:space="preserve">signalling mechanism for network-controlled MG </w:t>
      </w:r>
      <w:r>
        <w:rPr>
          <w:lang w:val="en-GB"/>
        </w:rPr>
        <w:t>(de-)</w:t>
      </w:r>
      <w:r w:rsidR="001C48A4" w:rsidRPr="00563E31">
        <w:rPr>
          <w:lang w:val="en-GB"/>
        </w:rPr>
        <w:t>activation (RRC signalling, MAC CE).</w:t>
      </w:r>
    </w:p>
    <w:p w14:paraId="23CB5674" w14:textId="77777777" w:rsidR="001C48A4" w:rsidRDefault="001C48A4" w:rsidP="001C48A4">
      <w:pPr>
        <w:pStyle w:val="RAN4proposal"/>
        <w:numPr>
          <w:ilvl w:val="1"/>
          <w:numId w:val="33"/>
        </w:numPr>
        <w:spacing w:after="120"/>
        <w:rPr>
          <w:lang w:val="en-GB"/>
        </w:rPr>
      </w:pPr>
      <w:r w:rsidRPr="00563E31">
        <w:rPr>
          <w:lang w:val="en-GB"/>
        </w:rPr>
        <w:t xml:space="preserve">Other parameters are not excluded. </w:t>
      </w:r>
    </w:p>
    <w:p w14:paraId="6E828C34" w14:textId="4F9EAB00" w:rsidR="001C48A4" w:rsidRPr="001433B1" w:rsidRDefault="001C48A4" w:rsidP="001C48A4">
      <w:pPr>
        <w:pStyle w:val="RAN4proposal"/>
        <w:ind w:left="1134" w:hanging="1134"/>
        <w:rPr>
          <w:lang w:val="en-GB"/>
        </w:rPr>
      </w:pPr>
      <w:r>
        <w:rPr>
          <w:lang w:val="en-GB"/>
        </w:rPr>
        <w:tab/>
      </w:r>
      <w:r w:rsidR="00E91864" w:rsidRPr="00E91864">
        <w:rPr>
          <w:lang w:val="en-GB"/>
        </w:rPr>
        <w:t>No mechanism to switch between legacy MG and Pre-MG is needed, just RRC reconfiguration procedure is executed to release legacy MG and configure Pre-MG or vice versa.</w:t>
      </w:r>
    </w:p>
    <w:p w14:paraId="666925E5" w14:textId="08ED01CE" w:rsidR="001C48A4" w:rsidRPr="001C48A4" w:rsidRDefault="001C48A4" w:rsidP="001C48A4">
      <w:pPr>
        <w:pStyle w:val="RAN4proposal"/>
        <w:spacing w:after="120"/>
        <w:ind w:left="1134" w:hanging="1134"/>
        <w:rPr>
          <w:rFonts w:eastAsia="Calibri" w:cs="Times New Roman"/>
          <w:szCs w:val="20"/>
          <w:lang w:val="en-GB"/>
        </w:rPr>
      </w:pPr>
      <w:r>
        <w:rPr>
          <w:lang w:val="en-GB"/>
        </w:rPr>
        <w:tab/>
        <w:t xml:space="preserve">RAN4 to </w:t>
      </w:r>
      <w:r w:rsidRPr="00F74981">
        <w:rPr>
          <w:rFonts w:eastAsia="Calibri" w:cs="Times New Roman"/>
          <w:szCs w:val="20"/>
          <w:lang w:val="en-GB"/>
        </w:rPr>
        <w:t xml:space="preserve">agree on </w:t>
      </w:r>
      <w:r>
        <w:rPr>
          <w:rFonts w:eastAsia="Calibri" w:cs="Times New Roman"/>
          <w:szCs w:val="20"/>
          <w:lang w:val="en-GB"/>
        </w:rPr>
        <w:t xml:space="preserve">MAC CE based activation / deactivation </w:t>
      </w:r>
      <w:r w:rsidRPr="00F74981">
        <w:rPr>
          <w:rFonts w:eastAsia="Calibri" w:cs="Times New Roman"/>
          <w:szCs w:val="20"/>
          <w:lang w:val="en-GB"/>
        </w:rPr>
        <w:t>method and inform RAN2 to design the MAC CE based activation method for Pre-MG.</w:t>
      </w:r>
    </w:p>
    <w:p w14:paraId="6ADFBD85" w14:textId="77777777" w:rsidR="001C48A4" w:rsidRDefault="001C48A4" w:rsidP="001C48A4">
      <w:pPr>
        <w:pStyle w:val="RAN4proposal"/>
        <w:spacing w:after="120"/>
        <w:ind w:left="1134" w:hanging="1134"/>
        <w:rPr>
          <w:lang w:val="en-GB"/>
        </w:rPr>
      </w:pPr>
      <w:r w:rsidRPr="001433B1">
        <w:rPr>
          <w:lang w:val="en-GB"/>
        </w:rPr>
        <w:tab/>
      </w:r>
      <w:r>
        <w:rPr>
          <w:lang w:val="en-GB"/>
        </w:rPr>
        <w:t xml:space="preserve">For network-controlled Pre-MG activation/deactivation, it </w:t>
      </w:r>
      <w:r w:rsidRPr="00C20AD9">
        <w:rPr>
          <w:lang w:val="en-GB"/>
        </w:rPr>
        <w:t xml:space="preserve">can be triggered by finishing the following network commands and procedures: </w:t>
      </w:r>
    </w:p>
    <w:p w14:paraId="247696C5" w14:textId="77777777" w:rsidR="001C48A4" w:rsidRDefault="001C48A4" w:rsidP="0016794A">
      <w:pPr>
        <w:pStyle w:val="RAN4proposal"/>
        <w:numPr>
          <w:ilvl w:val="0"/>
          <w:numId w:val="33"/>
        </w:numPr>
        <w:spacing w:after="120"/>
        <w:ind w:left="1491" w:hanging="357"/>
        <w:rPr>
          <w:lang w:val="en-GB"/>
        </w:rPr>
      </w:pPr>
      <w:r w:rsidRPr="00C20AD9">
        <w:rPr>
          <w:lang w:val="en-GB"/>
        </w:rPr>
        <w:t xml:space="preserve">BWP switching, </w:t>
      </w:r>
    </w:p>
    <w:p w14:paraId="7482DC5B" w14:textId="77777777" w:rsidR="001C48A4" w:rsidRDefault="001C48A4" w:rsidP="0016794A">
      <w:pPr>
        <w:pStyle w:val="RAN4proposal"/>
        <w:numPr>
          <w:ilvl w:val="0"/>
          <w:numId w:val="33"/>
        </w:numPr>
        <w:spacing w:after="120"/>
        <w:ind w:left="1491" w:hanging="357"/>
        <w:rPr>
          <w:lang w:val="en-GB"/>
        </w:rPr>
      </w:pPr>
      <w:r w:rsidRPr="00C20AD9">
        <w:rPr>
          <w:lang w:val="en-GB"/>
        </w:rPr>
        <w:t>adding/removing any measurement object(s) for intra-frequency with gap</w:t>
      </w:r>
      <w:r>
        <w:rPr>
          <w:lang w:val="en-GB"/>
        </w:rPr>
        <w:t xml:space="preserve">, </w:t>
      </w:r>
      <w:r w:rsidRPr="00C20AD9">
        <w:rPr>
          <w:lang w:val="en-GB"/>
        </w:rPr>
        <w:t xml:space="preserve">inter-frequency for SSB / CSI-RS L3, </w:t>
      </w:r>
      <w:r>
        <w:rPr>
          <w:lang w:val="en-GB"/>
        </w:rPr>
        <w:t>inter-RAT (NE-DC)</w:t>
      </w:r>
    </w:p>
    <w:p w14:paraId="5B4C7243" w14:textId="77777777" w:rsidR="001C48A4" w:rsidRDefault="001C48A4" w:rsidP="0016794A">
      <w:pPr>
        <w:pStyle w:val="RAN4proposal"/>
        <w:numPr>
          <w:ilvl w:val="0"/>
          <w:numId w:val="33"/>
        </w:numPr>
        <w:spacing w:after="120"/>
        <w:ind w:left="1491" w:hanging="357"/>
        <w:rPr>
          <w:lang w:val="en-GB"/>
        </w:rPr>
      </w:pPr>
      <w:r w:rsidRPr="00C20AD9">
        <w:rPr>
          <w:lang w:val="en-GB"/>
        </w:rPr>
        <w:t xml:space="preserve">adding/releasing/changing a </w:t>
      </w:r>
      <w:proofErr w:type="spellStart"/>
      <w:r w:rsidRPr="00C20AD9">
        <w:rPr>
          <w:lang w:val="en-GB"/>
        </w:rPr>
        <w:t>PSCell</w:t>
      </w:r>
      <w:proofErr w:type="spellEnd"/>
      <w:r w:rsidRPr="00C20AD9">
        <w:rPr>
          <w:lang w:val="en-GB"/>
        </w:rPr>
        <w:t xml:space="preserve">, </w:t>
      </w:r>
    </w:p>
    <w:p w14:paraId="1EC86110" w14:textId="77777777" w:rsidR="001C48A4" w:rsidRDefault="001C48A4" w:rsidP="0016794A">
      <w:pPr>
        <w:pStyle w:val="RAN4proposal"/>
        <w:numPr>
          <w:ilvl w:val="0"/>
          <w:numId w:val="33"/>
        </w:numPr>
        <w:spacing w:after="120"/>
        <w:ind w:left="1491" w:hanging="357"/>
        <w:rPr>
          <w:lang w:val="en-GB"/>
        </w:rPr>
      </w:pPr>
      <w:r w:rsidRPr="00C20AD9">
        <w:rPr>
          <w:lang w:val="en-GB"/>
        </w:rPr>
        <w:t xml:space="preserve">activating/de-activating any </w:t>
      </w:r>
      <w:proofErr w:type="spellStart"/>
      <w:r w:rsidRPr="00C20AD9">
        <w:rPr>
          <w:lang w:val="en-GB"/>
        </w:rPr>
        <w:t>SCell</w:t>
      </w:r>
      <w:proofErr w:type="spellEnd"/>
      <w:r w:rsidRPr="00C20AD9">
        <w:rPr>
          <w:lang w:val="en-GB"/>
        </w:rPr>
        <w:t xml:space="preserve">(s), and </w:t>
      </w:r>
    </w:p>
    <w:p w14:paraId="08406BCC" w14:textId="77777777" w:rsidR="001C48A4" w:rsidRPr="005D6057" w:rsidRDefault="001C48A4" w:rsidP="001C48A4">
      <w:pPr>
        <w:pStyle w:val="RAN4proposal"/>
        <w:numPr>
          <w:ilvl w:val="0"/>
          <w:numId w:val="33"/>
        </w:numPr>
        <w:spacing w:after="180"/>
        <w:ind w:left="1491" w:hanging="357"/>
        <w:rPr>
          <w:lang w:val="en-GB"/>
        </w:rPr>
      </w:pPr>
      <w:r w:rsidRPr="00C20AD9">
        <w:rPr>
          <w:lang w:val="en-GB"/>
        </w:rPr>
        <w:t xml:space="preserve">LPP positioning request. </w:t>
      </w:r>
    </w:p>
    <w:p w14:paraId="113AE9DC" w14:textId="77777777" w:rsidR="001C48A4" w:rsidRDefault="001C48A4" w:rsidP="001C48A4">
      <w:pPr>
        <w:pStyle w:val="RAN4proposal"/>
        <w:ind w:left="1134" w:hanging="1134"/>
        <w:rPr>
          <w:lang w:val="en-GB"/>
        </w:rPr>
      </w:pPr>
      <w:r w:rsidRPr="001433B1">
        <w:rPr>
          <w:lang w:val="en-GB"/>
        </w:rPr>
        <w:tab/>
      </w:r>
      <w:r>
        <w:rPr>
          <w:lang w:val="en-GB"/>
        </w:rPr>
        <w:t xml:space="preserve">For UE autonomous Pre-MG activation/deactivation, following criteria need to be checked:         </w:t>
      </w:r>
    </w:p>
    <w:p w14:paraId="1C2A6A2D" w14:textId="77777777" w:rsidR="001C48A4" w:rsidRDefault="001C48A4" w:rsidP="001C48A4">
      <w:pPr>
        <w:pStyle w:val="RAN4proposal"/>
        <w:numPr>
          <w:ilvl w:val="0"/>
          <w:numId w:val="0"/>
        </w:numPr>
        <w:spacing w:after="120"/>
        <w:ind w:left="1134"/>
        <w:rPr>
          <w:lang w:val="en-GB"/>
        </w:rPr>
      </w:pPr>
      <w:r>
        <w:rPr>
          <w:lang w:val="en-GB"/>
        </w:rPr>
        <w:lastRenderedPageBreak/>
        <w:t>The need of any configured m</w:t>
      </w:r>
      <w:r w:rsidRPr="00543A7E">
        <w:rPr>
          <w:lang w:val="en-GB"/>
        </w:rPr>
        <w:t>easurement object</w:t>
      </w:r>
      <w:r>
        <w:rPr>
          <w:lang w:val="en-GB"/>
        </w:rPr>
        <w:t>s</w:t>
      </w:r>
      <w:r w:rsidRPr="00543A7E">
        <w:rPr>
          <w:lang w:val="en-GB"/>
        </w:rPr>
        <w:t xml:space="preserve"> </w:t>
      </w:r>
      <w:r>
        <w:rPr>
          <w:lang w:val="en-GB"/>
        </w:rPr>
        <w:t>for the</w:t>
      </w:r>
      <w:r w:rsidRPr="00543A7E">
        <w:rPr>
          <w:lang w:val="en-GB"/>
        </w:rPr>
        <w:t xml:space="preserve"> gap </w:t>
      </w:r>
      <w:r>
        <w:rPr>
          <w:lang w:val="en-GB"/>
        </w:rPr>
        <w:t>to</w:t>
      </w:r>
      <w:r w:rsidRPr="00543A7E">
        <w:rPr>
          <w:lang w:val="en-GB"/>
        </w:rPr>
        <w:t xml:space="preserve"> perfor</w:t>
      </w:r>
      <w:r>
        <w:rPr>
          <w:lang w:val="en-GB"/>
        </w:rPr>
        <w:t>m</w:t>
      </w:r>
      <w:r w:rsidRPr="00543A7E">
        <w:rPr>
          <w:lang w:val="en-GB"/>
        </w:rPr>
        <w:t xml:space="preserve"> measurements (inter-frequency, inter-RAT</w:t>
      </w:r>
      <w:r>
        <w:rPr>
          <w:lang w:val="en-GB"/>
        </w:rPr>
        <w:t xml:space="preserve"> (NE-DC) </w:t>
      </w:r>
      <w:r w:rsidRPr="00543A7E">
        <w:rPr>
          <w:lang w:val="en-GB"/>
        </w:rPr>
        <w:t xml:space="preserve">, intra-frequency with gap) </w:t>
      </w:r>
      <w:r>
        <w:rPr>
          <w:lang w:val="en-GB"/>
        </w:rPr>
        <w:t xml:space="preserve">is </w:t>
      </w:r>
      <w:r w:rsidRPr="00543A7E">
        <w:rPr>
          <w:lang w:val="en-GB"/>
        </w:rPr>
        <w:t>changed because of any operations below</w:t>
      </w:r>
    </w:p>
    <w:p w14:paraId="2237FE3E" w14:textId="77777777" w:rsidR="001C48A4" w:rsidRDefault="001C48A4" w:rsidP="001C48A4">
      <w:pPr>
        <w:pStyle w:val="RAN4proposal"/>
        <w:numPr>
          <w:ilvl w:val="0"/>
          <w:numId w:val="33"/>
        </w:numPr>
        <w:spacing w:after="120"/>
        <w:rPr>
          <w:lang w:val="en-GB"/>
        </w:rPr>
      </w:pPr>
      <w:r w:rsidRPr="00176A4A">
        <w:rPr>
          <w:lang w:val="en-GB"/>
        </w:rPr>
        <w:t xml:space="preserve">BWP switching  </w:t>
      </w:r>
    </w:p>
    <w:p w14:paraId="59214559" w14:textId="77777777" w:rsidR="001C48A4" w:rsidRDefault="001C48A4" w:rsidP="001C48A4">
      <w:pPr>
        <w:pStyle w:val="RAN4proposal"/>
        <w:numPr>
          <w:ilvl w:val="0"/>
          <w:numId w:val="33"/>
        </w:numPr>
        <w:spacing w:after="120"/>
        <w:rPr>
          <w:lang w:val="en-GB"/>
        </w:rPr>
      </w:pPr>
      <w:r w:rsidRPr="00176A4A">
        <w:rPr>
          <w:lang w:val="en-GB"/>
        </w:rPr>
        <w:t>adding/removing any measurement object(s),</w:t>
      </w:r>
    </w:p>
    <w:p w14:paraId="6C6E4357" w14:textId="77777777" w:rsidR="001C48A4" w:rsidRDefault="001C48A4" w:rsidP="001C48A4">
      <w:pPr>
        <w:pStyle w:val="RAN4proposal"/>
        <w:numPr>
          <w:ilvl w:val="0"/>
          <w:numId w:val="33"/>
        </w:numPr>
        <w:spacing w:after="120"/>
        <w:rPr>
          <w:lang w:val="en-GB"/>
        </w:rPr>
      </w:pPr>
      <w:r w:rsidRPr="00176A4A">
        <w:rPr>
          <w:lang w:val="en-GB"/>
        </w:rPr>
        <w:t xml:space="preserve">adding/releasing/changing a </w:t>
      </w:r>
      <w:proofErr w:type="spellStart"/>
      <w:r w:rsidRPr="00176A4A">
        <w:rPr>
          <w:lang w:val="en-GB"/>
        </w:rPr>
        <w:t>PSCell</w:t>
      </w:r>
      <w:proofErr w:type="spellEnd"/>
      <w:r w:rsidRPr="00176A4A">
        <w:rPr>
          <w:lang w:val="en-GB"/>
        </w:rPr>
        <w:t xml:space="preserve">, </w:t>
      </w:r>
    </w:p>
    <w:p w14:paraId="0E62266F" w14:textId="1FE22F57" w:rsidR="001C48A4" w:rsidRPr="001C48A4" w:rsidRDefault="001C48A4" w:rsidP="001C48A4">
      <w:pPr>
        <w:pStyle w:val="RAN4proposal"/>
        <w:numPr>
          <w:ilvl w:val="0"/>
          <w:numId w:val="33"/>
        </w:numPr>
        <w:spacing w:after="180"/>
        <w:ind w:left="1491" w:hanging="357"/>
        <w:rPr>
          <w:lang w:val="en-GB"/>
        </w:rPr>
      </w:pPr>
      <w:r w:rsidRPr="00176A4A">
        <w:rPr>
          <w:lang w:val="en-GB"/>
        </w:rPr>
        <w:t xml:space="preserve">activating/de-activating any </w:t>
      </w:r>
      <w:proofErr w:type="spellStart"/>
      <w:r w:rsidRPr="00176A4A">
        <w:rPr>
          <w:lang w:val="en-GB"/>
        </w:rPr>
        <w:t>Scell</w:t>
      </w:r>
      <w:proofErr w:type="spellEnd"/>
      <w:r w:rsidRPr="00176A4A">
        <w:rPr>
          <w:lang w:val="en-GB"/>
        </w:rPr>
        <w:t>(s)</w:t>
      </w:r>
    </w:p>
    <w:p w14:paraId="7DA77A07" w14:textId="66147F3A" w:rsidR="00F046A5" w:rsidRDefault="001C48A4" w:rsidP="0025642A">
      <w:pPr>
        <w:pStyle w:val="RAN4proposal"/>
        <w:ind w:left="1134" w:right="-22" w:hanging="1134"/>
        <w:rPr>
          <w:lang w:val="en-GB"/>
        </w:rPr>
      </w:pPr>
      <w:r>
        <w:rPr>
          <w:lang w:val="en-GB"/>
        </w:rPr>
        <w:tab/>
      </w:r>
      <w:r w:rsidRPr="00F904E9">
        <w:rPr>
          <w:lang w:val="en-GB"/>
        </w:rPr>
        <w:t>UE supporting Pre-MG needs to support both network-controlled and UE autonomous Pre-MG activation, which is dependent on what the network signals at time of Pre-MG configuration.</w:t>
      </w:r>
    </w:p>
    <w:p w14:paraId="3B61C164" w14:textId="63852863" w:rsidR="001C48A4" w:rsidRPr="001C48A4" w:rsidRDefault="001C48A4" w:rsidP="001C48A4">
      <w:pPr>
        <w:pStyle w:val="RAN4proposal"/>
        <w:spacing w:after="120"/>
        <w:ind w:left="1134" w:hanging="1134"/>
        <w:rPr>
          <w:lang w:val="en-GB"/>
        </w:rPr>
      </w:pPr>
      <w:r w:rsidRPr="001433B1">
        <w:rPr>
          <w:lang w:val="en-GB"/>
        </w:rPr>
        <w:tab/>
      </w:r>
      <w:r>
        <w:rPr>
          <w:lang w:val="en-GB"/>
        </w:rPr>
        <w:t xml:space="preserve">In the context of concurrent MG patterns, the combination of Pre-MG with a permanent MG, latter serving for measurement </w:t>
      </w:r>
      <w:r>
        <w:rPr>
          <w:rFonts w:eastAsia="Calibri" w:cs="Times New Roman"/>
          <w:szCs w:val="20"/>
        </w:rPr>
        <w:t>objects, which are not subject to MG activation/deactivation</w:t>
      </w:r>
      <w:r>
        <w:rPr>
          <w:lang w:val="en-GB"/>
        </w:rPr>
        <w:t>, is  seen as major use case and should be prioritized by RAN4 over other combinations.</w:t>
      </w:r>
    </w:p>
    <w:p w14:paraId="3DAFBD41" w14:textId="77777777" w:rsidR="003B659E" w:rsidRPr="001433B1" w:rsidRDefault="003B659E" w:rsidP="0008612A">
      <w:pPr>
        <w:pStyle w:val="RAN4H1"/>
      </w:pPr>
      <w:r w:rsidRPr="001433B1">
        <w:t>References</w:t>
      </w:r>
    </w:p>
    <w:p w14:paraId="19FC2F12" w14:textId="4E1E8EF2" w:rsidR="003B659E" w:rsidRPr="001433B1" w:rsidRDefault="006E63E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 w:name="_Ref431017336"/>
      <w:r w:rsidRPr="001433B1">
        <w:rPr>
          <w:rFonts w:eastAsia="Times New Roman" w:cs="Times New Roman"/>
          <w:szCs w:val="20"/>
          <w:lang w:val="en-GB"/>
        </w:rPr>
        <w:t>RP-202</w:t>
      </w:r>
      <w:r w:rsidR="00527F24" w:rsidRPr="001433B1">
        <w:rPr>
          <w:rFonts w:eastAsia="Times New Roman" w:cs="Times New Roman"/>
          <w:szCs w:val="20"/>
          <w:lang w:val="en-GB"/>
        </w:rPr>
        <w:t>658</w:t>
      </w:r>
      <w:r w:rsidR="003B659E" w:rsidRPr="001433B1">
        <w:rPr>
          <w:rFonts w:eastAsia="Times New Roman" w:cs="Times New Roman"/>
          <w:szCs w:val="20"/>
          <w:lang w:val="en-GB"/>
        </w:rPr>
        <w:t xml:space="preserve">, </w:t>
      </w:r>
      <w:r w:rsidR="00527F24" w:rsidRPr="001433B1">
        <w:rPr>
          <w:rFonts w:eastAsia="Times New Roman" w:cs="Times New Roman"/>
          <w:bCs/>
          <w:szCs w:val="20"/>
          <w:lang w:val="en-GB"/>
        </w:rPr>
        <w:t>Revised</w:t>
      </w:r>
      <w:r w:rsidRPr="001433B1">
        <w:rPr>
          <w:rFonts w:eastAsia="Times New Roman" w:cs="Times New Roman"/>
          <w:bCs/>
          <w:szCs w:val="20"/>
          <w:lang w:val="en-GB"/>
        </w:rPr>
        <w:t xml:space="preserve"> WI</w:t>
      </w:r>
      <w:r w:rsidR="00527F24" w:rsidRPr="001433B1">
        <w:rPr>
          <w:rFonts w:eastAsia="Times New Roman" w:cs="Times New Roman"/>
          <w:bCs/>
          <w:szCs w:val="20"/>
          <w:lang w:val="en-GB"/>
        </w:rPr>
        <w:t>D</w:t>
      </w:r>
      <w:r w:rsidRPr="001433B1">
        <w:rPr>
          <w:rFonts w:eastAsia="Times New Roman" w:cs="Times New Roman"/>
          <w:bCs/>
          <w:szCs w:val="20"/>
          <w:lang w:val="en-GB"/>
        </w:rPr>
        <w:t xml:space="preserve"> </w:t>
      </w:r>
      <w:r w:rsidR="00527F24" w:rsidRPr="001433B1">
        <w:rPr>
          <w:rFonts w:eastAsia="Times New Roman" w:cs="Times New Roman"/>
          <w:bCs/>
          <w:szCs w:val="20"/>
          <w:lang w:val="en-GB"/>
        </w:rPr>
        <w:t>on NR and MR-DC measurement gap enhancements</w:t>
      </w:r>
      <w:r w:rsidR="003B659E" w:rsidRPr="001433B1">
        <w:rPr>
          <w:rFonts w:eastAsia="Times New Roman" w:cs="Times New Roman"/>
          <w:szCs w:val="20"/>
          <w:lang w:val="en-GB"/>
        </w:rPr>
        <w:t xml:space="preserve">, </w:t>
      </w:r>
      <w:r w:rsidRPr="001433B1">
        <w:rPr>
          <w:rFonts w:eastAsia="Times New Roman" w:cs="Times New Roman"/>
          <w:szCs w:val="20"/>
          <w:lang w:val="en-GB"/>
        </w:rPr>
        <w:t>Intel Corporation, MediaTek Inc.</w:t>
      </w:r>
      <w:bookmarkEnd w:id="2"/>
    </w:p>
    <w:p w14:paraId="7BF34BA9" w14:textId="7AC2D7B7" w:rsidR="00687FA0" w:rsidRPr="001433B1" w:rsidRDefault="005D0D78"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D0D78">
        <w:rPr>
          <w:rFonts w:eastAsia="Times New Roman" w:cs="Times New Roman"/>
          <w:szCs w:val="20"/>
          <w:lang w:val="en-GB"/>
        </w:rPr>
        <w:t>R4-2115340</w:t>
      </w:r>
      <w:r w:rsidR="008F2668" w:rsidRPr="001433B1">
        <w:rPr>
          <w:rFonts w:eastAsia="Times New Roman" w:cs="Times New Roman"/>
          <w:szCs w:val="20"/>
          <w:lang w:val="en-GB"/>
        </w:rPr>
        <w:t>, WF on R17 NR MG enhancements – Pre-configured MG</w:t>
      </w:r>
      <w:r w:rsidR="006E63E5" w:rsidRPr="001433B1">
        <w:rPr>
          <w:rFonts w:eastAsia="Times New Roman" w:cs="Times New Roman"/>
          <w:szCs w:val="20"/>
          <w:lang w:val="en-GB"/>
        </w:rPr>
        <w:t>,</w:t>
      </w:r>
      <w:r w:rsidR="00FA189B" w:rsidRPr="001433B1">
        <w:rPr>
          <w:rFonts w:eastAsia="Times New Roman" w:cs="Times New Roman"/>
          <w:szCs w:val="20"/>
          <w:lang w:val="en-GB"/>
        </w:rPr>
        <w:t xml:space="preserve"> </w:t>
      </w:r>
      <w:r w:rsidR="006E63E5" w:rsidRPr="001433B1">
        <w:rPr>
          <w:rFonts w:eastAsia="Times New Roman" w:cs="Times New Roman"/>
          <w:szCs w:val="20"/>
          <w:lang w:val="en-GB"/>
        </w:rPr>
        <w:t>Intel</w:t>
      </w:r>
    </w:p>
    <w:p w14:paraId="6422F33E" w14:textId="059B1CF8" w:rsidR="006A4569" w:rsidRDefault="006A4569"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433B1">
        <w:rPr>
          <w:rFonts w:eastAsia="Times New Roman" w:cs="Times New Roman"/>
          <w:szCs w:val="20"/>
          <w:lang w:val="en-GB"/>
        </w:rPr>
        <w:t>3GPP TR 38.857 v17.0.0, Study on NR Positioning Enhancements (Rel-17), March 2021</w:t>
      </w:r>
    </w:p>
    <w:p w14:paraId="4D89CB66" w14:textId="27408429" w:rsidR="002F5BFC" w:rsidRDefault="00E91864"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D6F59">
        <w:rPr>
          <w:rFonts w:eastAsia="Times New Roman" w:cs="Times New Roman"/>
          <w:szCs w:val="20"/>
          <w:lang w:val="en-GB"/>
        </w:rPr>
        <w:t>R1-2108639, LS on PRS measurement outside the measurement gap, RAN1</w:t>
      </w:r>
    </w:p>
    <w:p w14:paraId="711ADE0D" w14:textId="04D33C2A" w:rsidR="00721651" w:rsidRPr="00721651" w:rsidRDefault="00721651" w:rsidP="0072165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R1-</w:t>
      </w:r>
      <w:r w:rsidRPr="00C54416">
        <w:rPr>
          <w:rFonts w:eastAsia="Times New Roman" w:cs="Times New Roman"/>
          <w:szCs w:val="20"/>
          <w:lang w:val="en-GB"/>
        </w:rPr>
        <w:t xml:space="preserve">2110605, </w:t>
      </w:r>
      <w:r w:rsidRPr="00C54416">
        <w:rPr>
          <w:kern w:val="2"/>
          <w:lang w:eastAsia="zh-CN"/>
        </w:rPr>
        <w:t>FL summary #4 of 8.5.4 latency improvements for DL and DL+UL methods, Moderator (Huawei)</w:t>
      </w:r>
    </w:p>
    <w:p w14:paraId="597C6184" w14:textId="68A67E0A" w:rsidR="002F5BFC" w:rsidRPr="008D6F59" w:rsidRDefault="008D6F59"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D6F59">
        <w:rPr>
          <w:rFonts w:eastAsia="Times New Roman" w:cs="Times New Roman"/>
          <w:szCs w:val="20"/>
          <w:lang w:val="en-GB"/>
        </w:rPr>
        <w:t xml:space="preserve">R4-2115398, </w:t>
      </w:r>
      <w:r w:rsidRPr="008D6F59">
        <w:rPr>
          <w:rFonts w:eastAsiaTheme="minorEastAsia" w:cs="Times New Roman"/>
          <w:color w:val="000000"/>
          <w:szCs w:val="20"/>
        </w:rPr>
        <w:t xml:space="preserve">Email discussion summary for [100-e][224] NR_MG_Part_2, </w:t>
      </w:r>
      <w:r w:rsidRPr="008D6F59">
        <w:rPr>
          <w:rFonts w:cs="Times New Roman"/>
          <w:color w:val="000000"/>
          <w:szCs w:val="20"/>
        </w:rPr>
        <w:t>Moderator (Intel Corporation</w:t>
      </w:r>
    </w:p>
    <w:p w14:paraId="2AB30A65" w14:textId="322F276A" w:rsidR="000E2631" w:rsidRDefault="00E91864"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D6F59">
        <w:rPr>
          <w:rFonts w:eastAsia="Times New Roman" w:cs="Times New Roman"/>
          <w:szCs w:val="20"/>
          <w:lang w:val="en-GB"/>
        </w:rPr>
        <w:t>R4-2115438, LS on R17 NR MG enhancements – Pre-configured MG</w:t>
      </w:r>
      <w:r w:rsidR="000E2631" w:rsidRPr="008D6F59">
        <w:rPr>
          <w:rFonts w:eastAsia="Times New Roman" w:cs="Times New Roman"/>
          <w:szCs w:val="20"/>
          <w:lang w:val="en-GB"/>
        </w:rPr>
        <w:t>,</w:t>
      </w:r>
      <w:r w:rsidR="002F5BFC" w:rsidRPr="008D6F59">
        <w:rPr>
          <w:rFonts w:eastAsia="Times New Roman" w:cs="Times New Roman"/>
          <w:szCs w:val="20"/>
          <w:lang w:val="en-GB"/>
        </w:rPr>
        <w:t xml:space="preserve"> </w:t>
      </w:r>
      <w:r w:rsidR="000E2631" w:rsidRPr="008D6F59">
        <w:rPr>
          <w:rFonts w:eastAsia="Times New Roman" w:cs="Times New Roman"/>
          <w:szCs w:val="20"/>
          <w:lang w:val="en-GB"/>
        </w:rPr>
        <w:t>RAN4</w:t>
      </w:r>
    </w:p>
    <w:p w14:paraId="0499E2A6" w14:textId="254625C2" w:rsidR="00F01626" w:rsidRPr="008D6F59" w:rsidRDefault="008D6F59"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D6F59">
        <w:rPr>
          <w:rFonts w:eastAsia="Times New Roman" w:cs="Times New Roman"/>
          <w:szCs w:val="20"/>
          <w:lang w:val="en-GB"/>
        </w:rPr>
        <w:t>R4-2115342, WF on R17 NR MG enhancements - Multiple concurrent and independent MG patterns, MediaTek</w:t>
      </w:r>
    </w:p>
    <w:sectPr w:rsidR="00F01626" w:rsidRPr="008D6F59"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31C39" w14:textId="77777777" w:rsidR="000449C8" w:rsidRDefault="000449C8" w:rsidP="00001C9B">
      <w:pPr>
        <w:spacing w:after="0" w:line="240" w:lineRule="auto"/>
      </w:pPr>
      <w:r>
        <w:separator/>
      </w:r>
    </w:p>
  </w:endnote>
  <w:endnote w:type="continuationSeparator" w:id="0">
    <w:p w14:paraId="3A2B9180" w14:textId="77777777" w:rsidR="000449C8" w:rsidRDefault="000449C8" w:rsidP="00001C9B">
      <w:pPr>
        <w:spacing w:after="0" w:line="240" w:lineRule="auto"/>
      </w:pPr>
      <w:r>
        <w:continuationSeparator/>
      </w:r>
    </w:p>
  </w:endnote>
  <w:endnote w:type="continuationNotice" w:id="1">
    <w:p w14:paraId="3D20116A" w14:textId="77777777" w:rsidR="000449C8" w:rsidRDefault="00044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rPr>
    </w:sdtEndPr>
    <w:sdtContent>
      <w:p w14:paraId="1AC9527B" w14:textId="70B29CE5" w:rsidR="000449C8" w:rsidRDefault="000449C8">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1CDD5AD7" w14:textId="77777777" w:rsidR="000449C8" w:rsidRDefault="00044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FE5AF" w14:textId="77777777" w:rsidR="000449C8" w:rsidRDefault="000449C8" w:rsidP="00001C9B">
      <w:pPr>
        <w:spacing w:after="0" w:line="240" w:lineRule="auto"/>
      </w:pPr>
      <w:r>
        <w:separator/>
      </w:r>
    </w:p>
  </w:footnote>
  <w:footnote w:type="continuationSeparator" w:id="0">
    <w:p w14:paraId="4D4FADCC" w14:textId="77777777" w:rsidR="000449C8" w:rsidRDefault="000449C8" w:rsidP="00001C9B">
      <w:pPr>
        <w:spacing w:after="0" w:line="240" w:lineRule="auto"/>
      </w:pPr>
      <w:r>
        <w:continuationSeparator/>
      </w:r>
    </w:p>
  </w:footnote>
  <w:footnote w:type="continuationNotice" w:id="1">
    <w:p w14:paraId="08AA6737" w14:textId="77777777" w:rsidR="000449C8" w:rsidRDefault="000449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E83965"/>
    <w:multiLevelType w:val="hybridMultilevel"/>
    <w:tmpl w:val="1D4E9978"/>
    <w:lvl w:ilvl="0" w:tplc="6B7AA0C0">
      <w:numFmt w:val="bullet"/>
      <w:lvlText w:val="-"/>
      <w:lvlJc w:val="left"/>
      <w:pPr>
        <w:ind w:left="720" w:hanging="360"/>
      </w:pPr>
      <w:rPr>
        <w:rFonts w:ascii="Courier New" w:eastAsia="MS Mincho" w:hAnsi="Courier New" w:hint="default"/>
        <w:color w:val="000000" w:themeColor="text1"/>
      </w:rPr>
    </w:lvl>
    <w:lvl w:ilvl="1" w:tplc="8CC4D93E">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203F3"/>
    <w:multiLevelType w:val="hybridMultilevel"/>
    <w:tmpl w:val="8FBA79BE"/>
    <w:lvl w:ilvl="0" w:tplc="266EA4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A64A81"/>
    <w:multiLevelType w:val="hybridMultilevel"/>
    <w:tmpl w:val="05B2FB5A"/>
    <w:lvl w:ilvl="0" w:tplc="3E8E3230">
      <w:start w:val="1"/>
      <w:numFmt w:val="bullet"/>
      <w:lvlText w:val="–"/>
      <w:lvlJc w:val="left"/>
      <w:pPr>
        <w:tabs>
          <w:tab w:val="num" w:pos="720"/>
        </w:tabs>
        <w:ind w:left="720" w:hanging="360"/>
      </w:pPr>
      <w:rPr>
        <w:rFonts w:ascii="Arial" w:hAnsi="Arial" w:hint="default"/>
      </w:rPr>
    </w:lvl>
    <w:lvl w:ilvl="1" w:tplc="B150F510">
      <w:start w:val="1"/>
      <w:numFmt w:val="bullet"/>
      <w:lvlText w:val="–"/>
      <w:lvlJc w:val="left"/>
      <w:pPr>
        <w:tabs>
          <w:tab w:val="num" w:pos="1440"/>
        </w:tabs>
        <w:ind w:left="1440" w:hanging="360"/>
      </w:pPr>
      <w:rPr>
        <w:rFonts w:ascii="Arial" w:hAnsi="Arial" w:hint="default"/>
      </w:rPr>
    </w:lvl>
    <w:lvl w:ilvl="2" w:tplc="2206C6DE" w:tentative="1">
      <w:start w:val="1"/>
      <w:numFmt w:val="bullet"/>
      <w:lvlText w:val="–"/>
      <w:lvlJc w:val="left"/>
      <w:pPr>
        <w:tabs>
          <w:tab w:val="num" w:pos="2160"/>
        </w:tabs>
        <w:ind w:left="2160" w:hanging="360"/>
      </w:pPr>
      <w:rPr>
        <w:rFonts w:ascii="Arial" w:hAnsi="Arial" w:hint="default"/>
      </w:rPr>
    </w:lvl>
    <w:lvl w:ilvl="3" w:tplc="D57A546E" w:tentative="1">
      <w:start w:val="1"/>
      <w:numFmt w:val="bullet"/>
      <w:lvlText w:val="–"/>
      <w:lvlJc w:val="left"/>
      <w:pPr>
        <w:tabs>
          <w:tab w:val="num" w:pos="2880"/>
        </w:tabs>
        <w:ind w:left="2880" w:hanging="360"/>
      </w:pPr>
      <w:rPr>
        <w:rFonts w:ascii="Arial" w:hAnsi="Arial" w:hint="default"/>
      </w:rPr>
    </w:lvl>
    <w:lvl w:ilvl="4" w:tplc="7D521166" w:tentative="1">
      <w:start w:val="1"/>
      <w:numFmt w:val="bullet"/>
      <w:lvlText w:val="–"/>
      <w:lvlJc w:val="left"/>
      <w:pPr>
        <w:tabs>
          <w:tab w:val="num" w:pos="3600"/>
        </w:tabs>
        <w:ind w:left="3600" w:hanging="360"/>
      </w:pPr>
      <w:rPr>
        <w:rFonts w:ascii="Arial" w:hAnsi="Arial" w:hint="default"/>
      </w:rPr>
    </w:lvl>
    <w:lvl w:ilvl="5" w:tplc="C11E39FE" w:tentative="1">
      <w:start w:val="1"/>
      <w:numFmt w:val="bullet"/>
      <w:lvlText w:val="–"/>
      <w:lvlJc w:val="left"/>
      <w:pPr>
        <w:tabs>
          <w:tab w:val="num" w:pos="4320"/>
        </w:tabs>
        <w:ind w:left="4320" w:hanging="360"/>
      </w:pPr>
      <w:rPr>
        <w:rFonts w:ascii="Arial" w:hAnsi="Arial" w:hint="default"/>
      </w:rPr>
    </w:lvl>
    <w:lvl w:ilvl="6" w:tplc="25CE941A" w:tentative="1">
      <w:start w:val="1"/>
      <w:numFmt w:val="bullet"/>
      <w:lvlText w:val="–"/>
      <w:lvlJc w:val="left"/>
      <w:pPr>
        <w:tabs>
          <w:tab w:val="num" w:pos="5040"/>
        </w:tabs>
        <w:ind w:left="5040" w:hanging="360"/>
      </w:pPr>
      <w:rPr>
        <w:rFonts w:ascii="Arial" w:hAnsi="Arial" w:hint="default"/>
      </w:rPr>
    </w:lvl>
    <w:lvl w:ilvl="7" w:tplc="4266D21C" w:tentative="1">
      <w:start w:val="1"/>
      <w:numFmt w:val="bullet"/>
      <w:lvlText w:val="–"/>
      <w:lvlJc w:val="left"/>
      <w:pPr>
        <w:tabs>
          <w:tab w:val="num" w:pos="5760"/>
        </w:tabs>
        <w:ind w:left="5760" w:hanging="360"/>
      </w:pPr>
      <w:rPr>
        <w:rFonts w:ascii="Arial" w:hAnsi="Arial" w:hint="default"/>
      </w:rPr>
    </w:lvl>
    <w:lvl w:ilvl="8" w:tplc="0FB841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74D1F"/>
    <w:multiLevelType w:val="hybridMultilevel"/>
    <w:tmpl w:val="AE6A8670"/>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D05D75"/>
    <w:multiLevelType w:val="hybridMultilevel"/>
    <w:tmpl w:val="508EE21E"/>
    <w:lvl w:ilvl="0" w:tplc="1980B1A4">
      <w:start w:val="1"/>
      <w:numFmt w:val="bullet"/>
      <w:lvlText w:val="–"/>
      <w:lvlJc w:val="left"/>
      <w:pPr>
        <w:tabs>
          <w:tab w:val="num" w:pos="720"/>
        </w:tabs>
        <w:ind w:left="720" w:hanging="360"/>
      </w:pPr>
      <w:rPr>
        <w:rFonts w:ascii="Arial" w:hAnsi="Arial" w:hint="default"/>
      </w:rPr>
    </w:lvl>
    <w:lvl w:ilvl="1" w:tplc="64404BCE">
      <w:start w:val="1"/>
      <w:numFmt w:val="bullet"/>
      <w:lvlText w:val="–"/>
      <w:lvlJc w:val="left"/>
      <w:pPr>
        <w:tabs>
          <w:tab w:val="num" w:pos="1440"/>
        </w:tabs>
        <w:ind w:left="1440" w:hanging="360"/>
      </w:pPr>
      <w:rPr>
        <w:rFonts w:ascii="Arial" w:hAnsi="Arial" w:hint="default"/>
      </w:rPr>
    </w:lvl>
    <w:lvl w:ilvl="2" w:tplc="AA4257C6" w:tentative="1">
      <w:start w:val="1"/>
      <w:numFmt w:val="bullet"/>
      <w:lvlText w:val="–"/>
      <w:lvlJc w:val="left"/>
      <w:pPr>
        <w:tabs>
          <w:tab w:val="num" w:pos="2160"/>
        </w:tabs>
        <w:ind w:left="2160" w:hanging="360"/>
      </w:pPr>
      <w:rPr>
        <w:rFonts w:ascii="Arial" w:hAnsi="Arial" w:hint="default"/>
      </w:rPr>
    </w:lvl>
    <w:lvl w:ilvl="3" w:tplc="C49AD00C" w:tentative="1">
      <w:start w:val="1"/>
      <w:numFmt w:val="bullet"/>
      <w:lvlText w:val="–"/>
      <w:lvlJc w:val="left"/>
      <w:pPr>
        <w:tabs>
          <w:tab w:val="num" w:pos="2880"/>
        </w:tabs>
        <w:ind w:left="2880" w:hanging="360"/>
      </w:pPr>
      <w:rPr>
        <w:rFonts w:ascii="Arial" w:hAnsi="Arial" w:hint="default"/>
      </w:rPr>
    </w:lvl>
    <w:lvl w:ilvl="4" w:tplc="F630515A" w:tentative="1">
      <w:start w:val="1"/>
      <w:numFmt w:val="bullet"/>
      <w:lvlText w:val="–"/>
      <w:lvlJc w:val="left"/>
      <w:pPr>
        <w:tabs>
          <w:tab w:val="num" w:pos="3600"/>
        </w:tabs>
        <w:ind w:left="3600" w:hanging="360"/>
      </w:pPr>
      <w:rPr>
        <w:rFonts w:ascii="Arial" w:hAnsi="Arial" w:hint="default"/>
      </w:rPr>
    </w:lvl>
    <w:lvl w:ilvl="5" w:tplc="80A4AB4A" w:tentative="1">
      <w:start w:val="1"/>
      <w:numFmt w:val="bullet"/>
      <w:lvlText w:val="–"/>
      <w:lvlJc w:val="left"/>
      <w:pPr>
        <w:tabs>
          <w:tab w:val="num" w:pos="4320"/>
        </w:tabs>
        <w:ind w:left="4320" w:hanging="360"/>
      </w:pPr>
      <w:rPr>
        <w:rFonts w:ascii="Arial" w:hAnsi="Arial" w:hint="default"/>
      </w:rPr>
    </w:lvl>
    <w:lvl w:ilvl="6" w:tplc="A3EAD5E0" w:tentative="1">
      <w:start w:val="1"/>
      <w:numFmt w:val="bullet"/>
      <w:lvlText w:val="–"/>
      <w:lvlJc w:val="left"/>
      <w:pPr>
        <w:tabs>
          <w:tab w:val="num" w:pos="5040"/>
        </w:tabs>
        <w:ind w:left="5040" w:hanging="360"/>
      </w:pPr>
      <w:rPr>
        <w:rFonts w:ascii="Arial" w:hAnsi="Arial" w:hint="default"/>
      </w:rPr>
    </w:lvl>
    <w:lvl w:ilvl="7" w:tplc="ADCE3388" w:tentative="1">
      <w:start w:val="1"/>
      <w:numFmt w:val="bullet"/>
      <w:lvlText w:val="–"/>
      <w:lvlJc w:val="left"/>
      <w:pPr>
        <w:tabs>
          <w:tab w:val="num" w:pos="5760"/>
        </w:tabs>
        <w:ind w:left="5760" w:hanging="360"/>
      </w:pPr>
      <w:rPr>
        <w:rFonts w:ascii="Arial" w:hAnsi="Arial" w:hint="default"/>
      </w:rPr>
    </w:lvl>
    <w:lvl w:ilvl="8" w:tplc="41EA02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D6E4A"/>
    <w:multiLevelType w:val="hybridMultilevel"/>
    <w:tmpl w:val="BA7835E2"/>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AE1361"/>
    <w:multiLevelType w:val="hybridMultilevel"/>
    <w:tmpl w:val="6C465220"/>
    <w:lvl w:ilvl="0" w:tplc="E4D44136">
      <w:start w:val="1"/>
      <w:numFmt w:val="bullet"/>
      <w:lvlText w:val="-"/>
      <w:lvlJc w:val="left"/>
      <w:pPr>
        <w:tabs>
          <w:tab w:val="num" w:pos="720"/>
        </w:tabs>
        <w:ind w:left="720" w:hanging="360"/>
      </w:pPr>
      <w:rPr>
        <w:rFonts w:ascii="Lucida Grande" w:hAnsi="Lucida Grande" w:hint="default"/>
      </w:rPr>
    </w:lvl>
    <w:lvl w:ilvl="1" w:tplc="14C897AE">
      <w:start w:val="1"/>
      <w:numFmt w:val="bullet"/>
      <w:lvlText w:val="-"/>
      <w:lvlJc w:val="left"/>
      <w:pPr>
        <w:tabs>
          <w:tab w:val="num" w:pos="1440"/>
        </w:tabs>
        <w:ind w:left="1440" w:hanging="360"/>
      </w:pPr>
      <w:rPr>
        <w:rFonts w:ascii="Lucida Grande" w:hAnsi="Lucida Grande" w:hint="default"/>
      </w:rPr>
    </w:lvl>
    <w:lvl w:ilvl="2" w:tplc="5FA6C75E" w:tentative="1">
      <w:start w:val="1"/>
      <w:numFmt w:val="bullet"/>
      <w:lvlText w:val="-"/>
      <w:lvlJc w:val="left"/>
      <w:pPr>
        <w:tabs>
          <w:tab w:val="num" w:pos="2160"/>
        </w:tabs>
        <w:ind w:left="2160" w:hanging="360"/>
      </w:pPr>
      <w:rPr>
        <w:rFonts w:ascii="Lucida Grande" w:hAnsi="Lucida Grande" w:hint="default"/>
      </w:rPr>
    </w:lvl>
    <w:lvl w:ilvl="3" w:tplc="EF0A0DA4" w:tentative="1">
      <w:start w:val="1"/>
      <w:numFmt w:val="bullet"/>
      <w:lvlText w:val="-"/>
      <w:lvlJc w:val="left"/>
      <w:pPr>
        <w:tabs>
          <w:tab w:val="num" w:pos="2880"/>
        </w:tabs>
        <w:ind w:left="2880" w:hanging="360"/>
      </w:pPr>
      <w:rPr>
        <w:rFonts w:ascii="Lucida Grande" w:hAnsi="Lucida Grande" w:hint="default"/>
      </w:rPr>
    </w:lvl>
    <w:lvl w:ilvl="4" w:tplc="C4EE7D4A" w:tentative="1">
      <w:start w:val="1"/>
      <w:numFmt w:val="bullet"/>
      <w:lvlText w:val="-"/>
      <w:lvlJc w:val="left"/>
      <w:pPr>
        <w:tabs>
          <w:tab w:val="num" w:pos="3600"/>
        </w:tabs>
        <w:ind w:left="3600" w:hanging="360"/>
      </w:pPr>
      <w:rPr>
        <w:rFonts w:ascii="Lucida Grande" w:hAnsi="Lucida Grande" w:hint="default"/>
      </w:rPr>
    </w:lvl>
    <w:lvl w:ilvl="5" w:tplc="F4A06306" w:tentative="1">
      <w:start w:val="1"/>
      <w:numFmt w:val="bullet"/>
      <w:lvlText w:val="-"/>
      <w:lvlJc w:val="left"/>
      <w:pPr>
        <w:tabs>
          <w:tab w:val="num" w:pos="4320"/>
        </w:tabs>
        <w:ind w:left="4320" w:hanging="360"/>
      </w:pPr>
      <w:rPr>
        <w:rFonts w:ascii="Lucida Grande" w:hAnsi="Lucida Grande" w:hint="default"/>
      </w:rPr>
    </w:lvl>
    <w:lvl w:ilvl="6" w:tplc="69348AAE" w:tentative="1">
      <w:start w:val="1"/>
      <w:numFmt w:val="bullet"/>
      <w:lvlText w:val="-"/>
      <w:lvlJc w:val="left"/>
      <w:pPr>
        <w:tabs>
          <w:tab w:val="num" w:pos="5040"/>
        </w:tabs>
        <w:ind w:left="5040" w:hanging="360"/>
      </w:pPr>
      <w:rPr>
        <w:rFonts w:ascii="Lucida Grande" w:hAnsi="Lucida Grande" w:hint="default"/>
      </w:rPr>
    </w:lvl>
    <w:lvl w:ilvl="7" w:tplc="D2F832A0" w:tentative="1">
      <w:start w:val="1"/>
      <w:numFmt w:val="bullet"/>
      <w:lvlText w:val="-"/>
      <w:lvlJc w:val="left"/>
      <w:pPr>
        <w:tabs>
          <w:tab w:val="num" w:pos="5760"/>
        </w:tabs>
        <w:ind w:left="5760" w:hanging="360"/>
      </w:pPr>
      <w:rPr>
        <w:rFonts w:ascii="Lucida Grande" w:hAnsi="Lucida Grande" w:hint="default"/>
      </w:rPr>
    </w:lvl>
    <w:lvl w:ilvl="8" w:tplc="70502AE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C0CFB"/>
    <w:multiLevelType w:val="hybridMultilevel"/>
    <w:tmpl w:val="43AA4AF6"/>
    <w:lvl w:ilvl="0" w:tplc="39D40C16">
      <w:start w:val="1"/>
      <w:numFmt w:val="bullet"/>
      <w:lvlText w:val="-"/>
      <w:lvlJc w:val="left"/>
      <w:pPr>
        <w:tabs>
          <w:tab w:val="num" w:pos="720"/>
        </w:tabs>
        <w:ind w:left="720" w:hanging="360"/>
      </w:pPr>
      <w:rPr>
        <w:rFonts w:ascii="Times New Roman" w:hAnsi="Times New Roman" w:hint="default"/>
      </w:rPr>
    </w:lvl>
    <w:lvl w:ilvl="1" w:tplc="1E26D7E0">
      <w:start w:val="1"/>
      <w:numFmt w:val="bullet"/>
      <w:lvlText w:val="-"/>
      <w:lvlJc w:val="left"/>
      <w:pPr>
        <w:tabs>
          <w:tab w:val="num" w:pos="1440"/>
        </w:tabs>
        <w:ind w:left="1440" w:hanging="360"/>
      </w:pPr>
      <w:rPr>
        <w:rFonts w:ascii="Times New Roman" w:hAnsi="Times New Roman" w:hint="default"/>
      </w:rPr>
    </w:lvl>
    <w:lvl w:ilvl="2" w:tplc="51F0DC4A" w:tentative="1">
      <w:start w:val="1"/>
      <w:numFmt w:val="bullet"/>
      <w:lvlText w:val="-"/>
      <w:lvlJc w:val="left"/>
      <w:pPr>
        <w:tabs>
          <w:tab w:val="num" w:pos="2160"/>
        </w:tabs>
        <w:ind w:left="2160" w:hanging="360"/>
      </w:pPr>
      <w:rPr>
        <w:rFonts w:ascii="Times New Roman" w:hAnsi="Times New Roman" w:hint="default"/>
      </w:rPr>
    </w:lvl>
    <w:lvl w:ilvl="3" w:tplc="B3F8D1A8" w:tentative="1">
      <w:start w:val="1"/>
      <w:numFmt w:val="bullet"/>
      <w:lvlText w:val="-"/>
      <w:lvlJc w:val="left"/>
      <w:pPr>
        <w:tabs>
          <w:tab w:val="num" w:pos="2880"/>
        </w:tabs>
        <w:ind w:left="2880" w:hanging="360"/>
      </w:pPr>
      <w:rPr>
        <w:rFonts w:ascii="Times New Roman" w:hAnsi="Times New Roman" w:hint="default"/>
      </w:rPr>
    </w:lvl>
    <w:lvl w:ilvl="4" w:tplc="9AE602D4" w:tentative="1">
      <w:start w:val="1"/>
      <w:numFmt w:val="bullet"/>
      <w:lvlText w:val="-"/>
      <w:lvlJc w:val="left"/>
      <w:pPr>
        <w:tabs>
          <w:tab w:val="num" w:pos="3600"/>
        </w:tabs>
        <w:ind w:left="3600" w:hanging="360"/>
      </w:pPr>
      <w:rPr>
        <w:rFonts w:ascii="Times New Roman" w:hAnsi="Times New Roman" w:hint="default"/>
      </w:rPr>
    </w:lvl>
    <w:lvl w:ilvl="5" w:tplc="ED3E24EA" w:tentative="1">
      <w:start w:val="1"/>
      <w:numFmt w:val="bullet"/>
      <w:lvlText w:val="-"/>
      <w:lvlJc w:val="left"/>
      <w:pPr>
        <w:tabs>
          <w:tab w:val="num" w:pos="4320"/>
        </w:tabs>
        <w:ind w:left="4320" w:hanging="360"/>
      </w:pPr>
      <w:rPr>
        <w:rFonts w:ascii="Times New Roman" w:hAnsi="Times New Roman" w:hint="default"/>
      </w:rPr>
    </w:lvl>
    <w:lvl w:ilvl="6" w:tplc="98CA2692" w:tentative="1">
      <w:start w:val="1"/>
      <w:numFmt w:val="bullet"/>
      <w:lvlText w:val="-"/>
      <w:lvlJc w:val="left"/>
      <w:pPr>
        <w:tabs>
          <w:tab w:val="num" w:pos="5040"/>
        </w:tabs>
        <w:ind w:left="5040" w:hanging="360"/>
      </w:pPr>
      <w:rPr>
        <w:rFonts w:ascii="Times New Roman" w:hAnsi="Times New Roman" w:hint="default"/>
      </w:rPr>
    </w:lvl>
    <w:lvl w:ilvl="7" w:tplc="0EA2D954" w:tentative="1">
      <w:start w:val="1"/>
      <w:numFmt w:val="bullet"/>
      <w:lvlText w:val="-"/>
      <w:lvlJc w:val="left"/>
      <w:pPr>
        <w:tabs>
          <w:tab w:val="num" w:pos="5760"/>
        </w:tabs>
        <w:ind w:left="5760" w:hanging="360"/>
      </w:pPr>
      <w:rPr>
        <w:rFonts w:ascii="Times New Roman" w:hAnsi="Times New Roman" w:hint="default"/>
      </w:rPr>
    </w:lvl>
    <w:lvl w:ilvl="8" w:tplc="02F0FCF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5947DF"/>
    <w:multiLevelType w:val="hybridMultilevel"/>
    <w:tmpl w:val="1378567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C5000B"/>
    <w:multiLevelType w:val="hybridMultilevel"/>
    <w:tmpl w:val="A2BA3F36"/>
    <w:lvl w:ilvl="0" w:tplc="547A3C38">
      <w:start w:val="1"/>
      <w:numFmt w:val="bullet"/>
      <w:lvlText w:val="-"/>
      <w:lvlJc w:val="left"/>
      <w:pPr>
        <w:tabs>
          <w:tab w:val="num" w:pos="720"/>
        </w:tabs>
        <w:ind w:left="720" w:hanging="360"/>
      </w:pPr>
      <w:rPr>
        <w:rFonts w:ascii="Lucida Grande" w:hAnsi="Lucida Grande" w:hint="default"/>
      </w:rPr>
    </w:lvl>
    <w:lvl w:ilvl="1" w:tplc="912E139E">
      <w:start w:val="1"/>
      <w:numFmt w:val="bullet"/>
      <w:lvlText w:val="-"/>
      <w:lvlJc w:val="left"/>
      <w:pPr>
        <w:tabs>
          <w:tab w:val="num" w:pos="1440"/>
        </w:tabs>
        <w:ind w:left="1440" w:hanging="360"/>
      </w:pPr>
      <w:rPr>
        <w:rFonts w:ascii="Lucida Grande" w:hAnsi="Lucida Grande" w:hint="default"/>
      </w:rPr>
    </w:lvl>
    <w:lvl w:ilvl="2" w:tplc="F79EFF90" w:tentative="1">
      <w:start w:val="1"/>
      <w:numFmt w:val="bullet"/>
      <w:lvlText w:val="-"/>
      <w:lvlJc w:val="left"/>
      <w:pPr>
        <w:tabs>
          <w:tab w:val="num" w:pos="2160"/>
        </w:tabs>
        <w:ind w:left="2160" w:hanging="360"/>
      </w:pPr>
      <w:rPr>
        <w:rFonts w:ascii="Lucida Grande" w:hAnsi="Lucida Grande" w:hint="default"/>
      </w:rPr>
    </w:lvl>
    <w:lvl w:ilvl="3" w:tplc="DB387FEA" w:tentative="1">
      <w:start w:val="1"/>
      <w:numFmt w:val="bullet"/>
      <w:lvlText w:val="-"/>
      <w:lvlJc w:val="left"/>
      <w:pPr>
        <w:tabs>
          <w:tab w:val="num" w:pos="2880"/>
        </w:tabs>
        <w:ind w:left="2880" w:hanging="360"/>
      </w:pPr>
      <w:rPr>
        <w:rFonts w:ascii="Lucida Grande" w:hAnsi="Lucida Grande" w:hint="default"/>
      </w:rPr>
    </w:lvl>
    <w:lvl w:ilvl="4" w:tplc="BAF26A42" w:tentative="1">
      <w:start w:val="1"/>
      <w:numFmt w:val="bullet"/>
      <w:lvlText w:val="-"/>
      <w:lvlJc w:val="left"/>
      <w:pPr>
        <w:tabs>
          <w:tab w:val="num" w:pos="3600"/>
        </w:tabs>
        <w:ind w:left="3600" w:hanging="360"/>
      </w:pPr>
      <w:rPr>
        <w:rFonts w:ascii="Lucida Grande" w:hAnsi="Lucida Grande" w:hint="default"/>
      </w:rPr>
    </w:lvl>
    <w:lvl w:ilvl="5" w:tplc="DEC252CA" w:tentative="1">
      <w:start w:val="1"/>
      <w:numFmt w:val="bullet"/>
      <w:lvlText w:val="-"/>
      <w:lvlJc w:val="left"/>
      <w:pPr>
        <w:tabs>
          <w:tab w:val="num" w:pos="4320"/>
        </w:tabs>
        <w:ind w:left="4320" w:hanging="360"/>
      </w:pPr>
      <w:rPr>
        <w:rFonts w:ascii="Lucida Grande" w:hAnsi="Lucida Grande" w:hint="default"/>
      </w:rPr>
    </w:lvl>
    <w:lvl w:ilvl="6" w:tplc="91503B82" w:tentative="1">
      <w:start w:val="1"/>
      <w:numFmt w:val="bullet"/>
      <w:lvlText w:val="-"/>
      <w:lvlJc w:val="left"/>
      <w:pPr>
        <w:tabs>
          <w:tab w:val="num" w:pos="5040"/>
        </w:tabs>
        <w:ind w:left="5040" w:hanging="360"/>
      </w:pPr>
      <w:rPr>
        <w:rFonts w:ascii="Lucida Grande" w:hAnsi="Lucida Grande" w:hint="default"/>
      </w:rPr>
    </w:lvl>
    <w:lvl w:ilvl="7" w:tplc="4A54D194" w:tentative="1">
      <w:start w:val="1"/>
      <w:numFmt w:val="bullet"/>
      <w:lvlText w:val="-"/>
      <w:lvlJc w:val="left"/>
      <w:pPr>
        <w:tabs>
          <w:tab w:val="num" w:pos="5760"/>
        </w:tabs>
        <w:ind w:left="5760" w:hanging="360"/>
      </w:pPr>
      <w:rPr>
        <w:rFonts w:ascii="Lucida Grande" w:hAnsi="Lucida Grande" w:hint="default"/>
      </w:rPr>
    </w:lvl>
    <w:lvl w:ilvl="8" w:tplc="A7362FAE"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58310DC9"/>
    <w:multiLevelType w:val="hybridMultilevel"/>
    <w:tmpl w:val="EEE8CD8C"/>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47BC4"/>
    <w:multiLevelType w:val="hybridMultilevel"/>
    <w:tmpl w:val="BC580C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2827B2"/>
    <w:multiLevelType w:val="hybridMultilevel"/>
    <w:tmpl w:val="98B005D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80877"/>
    <w:multiLevelType w:val="hybridMultilevel"/>
    <w:tmpl w:val="B64E672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D2F7C"/>
    <w:multiLevelType w:val="hybridMultilevel"/>
    <w:tmpl w:val="DC88F858"/>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D215B9"/>
    <w:multiLevelType w:val="hybridMultilevel"/>
    <w:tmpl w:val="263C5162"/>
    <w:lvl w:ilvl="0" w:tplc="6B7AA0C0">
      <w:numFmt w:val="bullet"/>
      <w:lvlText w:val="-"/>
      <w:lvlJc w:val="left"/>
      <w:pPr>
        <w:ind w:left="1080" w:hanging="360"/>
      </w:pPr>
      <w:rPr>
        <w:rFonts w:ascii="Courier New" w:eastAsia="MS Mincho"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B05FE6"/>
    <w:multiLevelType w:val="hybridMultilevel"/>
    <w:tmpl w:val="23084566"/>
    <w:lvl w:ilvl="0" w:tplc="D06A3150">
      <w:start w:val="7"/>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5"/>
  </w:num>
  <w:num w:numId="4">
    <w:abstractNumId w:val="17"/>
  </w:num>
  <w:num w:numId="5">
    <w:abstractNumId w:val="26"/>
  </w:num>
  <w:num w:numId="6">
    <w:abstractNumId w:val="31"/>
  </w:num>
  <w:num w:numId="7">
    <w:abstractNumId w:val="15"/>
    <w:lvlOverride w:ilvl="0">
      <w:startOverride w:val="1"/>
    </w:lvlOverride>
  </w:num>
  <w:num w:numId="8">
    <w:abstractNumId w:val="2"/>
  </w:num>
  <w:num w:numId="9">
    <w:abstractNumId w:val="30"/>
  </w:num>
  <w:num w:numId="10">
    <w:abstractNumId w:val="17"/>
    <w:lvlOverride w:ilvl="0">
      <w:startOverride w:val="1"/>
    </w:lvlOverride>
  </w:num>
  <w:num w:numId="11">
    <w:abstractNumId w:val="22"/>
  </w:num>
  <w:num w:numId="12">
    <w:abstractNumId w:val="29"/>
  </w:num>
  <w:num w:numId="13">
    <w:abstractNumId w:val="3"/>
  </w:num>
  <w:num w:numId="14">
    <w:abstractNumId w:val="24"/>
  </w:num>
  <w:num w:numId="15">
    <w:abstractNumId w:val="9"/>
  </w:num>
  <w:num w:numId="16">
    <w:abstractNumId w:val="5"/>
  </w:num>
  <w:num w:numId="17">
    <w:abstractNumId w:val="13"/>
  </w:num>
  <w:num w:numId="18">
    <w:abstractNumId w:val="25"/>
  </w:num>
  <w:num w:numId="19">
    <w:abstractNumId w:val="23"/>
  </w:num>
  <w:num w:numId="20">
    <w:abstractNumId w:val="4"/>
  </w:num>
  <w:num w:numId="21">
    <w:abstractNumId w:val="8"/>
  </w:num>
  <w:num w:numId="22">
    <w:abstractNumId w:val="12"/>
  </w:num>
  <w:num w:numId="23">
    <w:abstractNumId w:val="21"/>
  </w:num>
  <w:num w:numId="24">
    <w:abstractNumId w:val="10"/>
  </w:num>
  <w:num w:numId="25">
    <w:abstractNumId w:val="27"/>
  </w:num>
  <w:num w:numId="26">
    <w:abstractNumId w:val="19"/>
  </w:num>
  <w:num w:numId="27">
    <w:abstractNumId w:val="7"/>
  </w:num>
  <w:num w:numId="28">
    <w:abstractNumId w:val="27"/>
  </w:num>
  <w:num w:numId="29">
    <w:abstractNumId w:val="0"/>
  </w:num>
  <w:num w:numId="30">
    <w:abstractNumId w:val="11"/>
  </w:num>
  <w:num w:numId="31">
    <w:abstractNumId w:val="16"/>
  </w:num>
  <w:num w:numId="32">
    <w:abstractNumId w:val="28"/>
  </w:num>
  <w:num w:numId="33">
    <w:abstractNumId w:val="6"/>
  </w:num>
  <w:num w:numId="34">
    <w:abstractNumId w:val="20"/>
  </w:num>
  <w:num w:numId="35">
    <w:abstractNumId w:val="33"/>
  </w:num>
  <w:num w:numId="36">
    <w:abstractNumId w:val="14"/>
  </w:num>
  <w:num w:numId="37">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F39"/>
    <w:rsid w:val="0002711C"/>
    <w:rsid w:val="0002752B"/>
    <w:rsid w:val="000449C8"/>
    <w:rsid w:val="000462F5"/>
    <w:rsid w:val="00066DCA"/>
    <w:rsid w:val="000719BB"/>
    <w:rsid w:val="00080CFA"/>
    <w:rsid w:val="0008612A"/>
    <w:rsid w:val="00087DD9"/>
    <w:rsid w:val="00091555"/>
    <w:rsid w:val="000962E1"/>
    <w:rsid w:val="000A576C"/>
    <w:rsid w:val="000B0056"/>
    <w:rsid w:val="000B17AB"/>
    <w:rsid w:val="000C4BF9"/>
    <w:rsid w:val="000D551A"/>
    <w:rsid w:val="000E0F2E"/>
    <w:rsid w:val="000E2631"/>
    <w:rsid w:val="000F2C27"/>
    <w:rsid w:val="00100DCC"/>
    <w:rsid w:val="001065ED"/>
    <w:rsid w:val="0010671C"/>
    <w:rsid w:val="001127C7"/>
    <w:rsid w:val="00113628"/>
    <w:rsid w:val="0011692A"/>
    <w:rsid w:val="001202F2"/>
    <w:rsid w:val="0012482E"/>
    <w:rsid w:val="00141D43"/>
    <w:rsid w:val="001433B1"/>
    <w:rsid w:val="00145AD4"/>
    <w:rsid w:val="00147726"/>
    <w:rsid w:val="00147D66"/>
    <w:rsid w:val="0015298F"/>
    <w:rsid w:val="00153B6F"/>
    <w:rsid w:val="00154432"/>
    <w:rsid w:val="00164E1D"/>
    <w:rsid w:val="0016794A"/>
    <w:rsid w:val="001741BC"/>
    <w:rsid w:val="001745F8"/>
    <w:rsid w:val="00175AAD"/>
    <w:rsid w:val="00176671"/>
    <w:rsid w:val="00176A4A"/>
    <w:rsid w:val="001838CF"/>
    <w:rsid w:val="001977EE"/>
    <w:rsid w:val="001A64CB"/>
    <w:rsid w:val="001A7AE3"/>
    <w:rsid w:val="001B1838"/>
    <w:rsid w:val="001B7B89"/>
    <w:rsid w:val="001C2F6D"/>
    <w:rsid w:val="001C48A4"/>
    <w:rsid w:val="001D6D80"/>
    <w:rsid w:val="001E30F6"/>
    <w:rsid w:val="001F455D"/>
    <w:rsid w:val="002002F1"/>
    <w:rsid w:val="00202C59"/>
    <w:rsid w:val="002079FF"/>
    <w:rsid w:val="00217328"/>
    <w:rsid w:val="00222989"/>
    <w:rsid w:val="00235F5C"/>
    <w:rsid w:val="0024397F"/>
    <w:rsid w:val="00243A54"/>
    <w:rsid w:val="00243A6E"/>
    <w:rsid w:val="00246269"/>
    <w:rsid w:val="00250EE3"/>
    <w:rsid w:val="0025642A"/>
    <w:rsid w:val="00260784"/>
    <w:rsid w:val="0026235C"/>
    <w:rsid w:val="00274C13"/>
    <w:rsid w:val="00281503"/>
    <w:rsid w:val="0028308B"/>
    <w:rsid w:val="00285330"/>
    <w:rsid w:val="00285EF4"/>
    <w:rsid w:val="002903A6"/>
    <w:rsid w:val="00290DCF"/>
    <w:rsid w:val="00295EAF"/>
    <w:rsid w:val="002978D8"/>
    <w:rsid w:val="002A2459"/>
    <w:rsid w:val="002A7009"/>
    <w:rsid w:val="002B05E4"/>
    <w:rsid w:val="002B081A"/>
    <w:rsid w:val="002B0CED"/>
    <w:rsid w:val="002B26E7"/>
    <w:rsid w:val="002B30C2"/>
    <w:rsid w:val="002B4922"/>
    <w:rsid w:val="002B5C89"/>
    <w:rsid w:val="002C02AD"/>
    <w:rsid w:val="002C2D19"/>
    <w:rsid w:val="002C4CAB"/>
    <w:rsid w:val="002D10FA"/>
    <w:rsid w:val="002D4C55"/>
    <w:rsid w:val="002E2BE5"/>
    <w:rsid w:val="002F5BFC"/>
    <w:rsid w:val="00305CDD"/>
    <w:rsid w:val="00314D9A"/>
    <w:rsid w:val="003154A4"/>
    <w:rsid w:val="00316F3F"/>
    <w:rsid w:val="00334927"/>
    <w:rsid w:val="0035437D"/>
    <w:rsid w:val="003600E4"/>
    <w:rsid w:val="00362581"/>
    <w:rsid w:val="00363CF1"/>
    <w:rsid w:val="00365555"/>
    <w:rsid w:val="00373197"/>
    <w:rsid w:val="00380B55"/>
    <w:rsid w:val="00386221"/>
    <w:rsid w:val="003B2107"/>
    <w:rsid w:val="003B659E"/>
    <w:rsid w:val="003D2F93"/>
    <w:rsid w:val="003D3623"/>
    <w:rsid w:val="00403F79"/>
    <w:rsid w:val="00406C66"/>
    <w:rsid w:val="004150B1"/>
    <w:rsid w:val="004178ED"/>
    <w:rsid w:val="004179C9"/>
    <w:rsid w:val="00417AA0"/>
    <w:rsid w:val="0043750A"/>
    <w:rsid w:val="00445154"/>
    <w:rsid w:val="004610FD"/>
    <w:rsid w:val="00467E36"/>
    <w:rsid w:val="00472D15"/>
    <w:rsid w:val="0049573B"/>
    <w:rsid w:val="004A2E93"/>
    <w:rsid w:val="004A653A"/>
    <w:rsid w:val="004B27C5"/>
    <w:rsid w:val="004B3279"/>
    <w:rsid w:val="004B77B8"/>
    <w:rsid w:val="004B7B4A"/>
    <w:rsid w:val="004C24DF"/>
    <w:rsid w:val="004C41EF"/>
    <w:rsid w:val="004E0B6E"/>
    <w:rsid w:val="004E0E8E"/>
    <w:rsid w:val="004E5E66"/>
    <w:rsid w:val="004E7B6A"/>
    <w:rsid w:val="004F01C7"/>
    <w:rsid w:val="004F518D"/>
    <w:rsid w:val="005032B2"/>
    <w:rsid w:val="00503B4D"/>
    <w:rsid w:val="00504EE9"/>
    <w:rsid w:val="00527F24"/>
    <w:rsid w:val="005301CA"/>
    <w:rsid w:val="00535CC2"/>
    <w:rsid w:val="005433E0"/>
    <w:rsid w:val="00543A7E"/>
    <w:rsid w:val="0054442C"/>
    <w:rsid w:val="00545586"/>
    <w:rsid w:val="00550285"/>
    <w:rsid w:val="00553D08"/>
    <w:rsid w:val="0056048F"/>
    <w:rsid w:val="00563D4D"/>
    <w:rsid w:val="00563E31"/>
    <w:rsid w:val="0057387F"/>
    <w:rsid w:val="00577E81"/>
    <w:rsid w:val="005836F8"/>
    <w:rsid w:val="00590904"/>
    <w:rsid w:val="005918FA"/>
    <w:rsid w:val="005A1EDB"/>
    <w:rsid w:val="005A29AC"/>
    <w:rsid w:val="005A4E57"/>
    <w:rsid w:val="005B39A5"/>
    <w:rsid w:val="005B428D"/>
    <w:rsid w:val="005B704F"/>
    <w:rsid w:val="005D0D78"/>
    <w:rsid w:val="005D1934"/>
    <w:rsid w:val="005D493B"/>
    <w:rsid w:val="005D6057"/>
    <w:rsid w:val="005E3125"/>
    <w:rsid w:val="005E51F9"/>
    <w:rsid w:val="005E61A8"/>
    <w:rsid w:val="005E76AE"/>
    <w:rsid w:val="005F2161"/>
    <w:rsid w:val="005F62E6"/>
    <w:rsid w:val="005F6419"/>
    <w:rsid w:val="00617400"/>
    <w:rsid w:val="006310CE"/>
    <w:rsid w:val="00632912"/>
    <w:rsid w:val="00636DF5"/>
    <w:rsid w:val="00643736"/>
    <w:rsid w:val="00664950"/>
    <w:rsid w:val="00666077"/>
    <w:rsid w:val="006708A2"/>
    <w:rsid w:val="00670A01"/>
    <w:rsid w:val="00683220"/>
    <w:rsid w:val="006838BD"/>
    <w:rsid w:val="00684961"/>
    <w:rsid w:val="00687FA0"/>
    <w:rsid w:val="00693F66"/>
    <w:rsid w:val="006A4569"/>
    <w:rsid w:val="006A5D87"/>
    <w:rsid w:val="006B7010"/>
    <w:rsid w:val="006B73AB"/>
    <w:rsid w:val="006C7D58"/>
    <w:rsid w:val="006D010A"/>
    <w:rsid w:val="006D18C0"/>
    <w:rsid w:val="006D1BAF"/>
    <w:rsid w:val="006E63E5"/>
    <w:rsid w:val="006F29CC"/>
    <w:rsid w:val="00703B85"/>
    <w:rsid w:val="00707375"/>
    <w:rsid w:val="007145FF"/>
    <w:rsid w:val="007213AC"/>
    <w:rsid w:val="00721651"/>
    <w:rsid w:val="00726434"/>
    <w:rsid w:val="00726D56"/>
    <w:rsid w:val="00732398"/>
    <w:rsid w:val="00732BD6"/>
    <w:rsid w:val="0074319B"/>
    <w:rsid w:val="00751515"/>
    <w:rsid w:val="0075474E"/>
    <w:rsid w:val="007616FC"/>
    <w:rsid w:val="00774663"/>
    <w:rsid w:val="0077759B"/>
    <w:rsid w:val="00781E1D"/>
    <w:rsid w:val="00785232"/>
    <w:rsid w:val="00791BBF"/>
    <w:rsid w:val="00791D81"/>
    <w:rsid w:val="007A0EE8"/>
    <w:rsid w:val="007A1CED"/>
    <w:rsid w:val="007A3B4E"/>
    <w:rsid w:val="007B27E0"/>
    <w:rsid w:val="007C3ED0"/>
    <w:rsid w:val="007C6848"/>
    <w:rsid w:val="007D1936"/>
    <w:rsid w:val="007D2D71"/>
    <w:rsid w:val="007D6123"/>
    <w:rsid w:val="007D712B"/>
    <w:rsid w:val="007E04B8"/>
    <w:rsid w:val="007E0BE3"/>
    <w:rsid w:val="007E5A9E"/>
    <w:rsid w:val="00806A76"/>
    <w:rsid w:val="00811C9D"/>
    <w:rsid w:val="00816A79"/>
    <w:rsid w:val="00816C80"/>
    <w:rsid w:val="0083018C"/>
    <w:rsid w:val="0083048F"/>
    <w:rsid w:val="00841BCD"/>
    <w:rsid w:val="0086009D"/>
    <w:rsid w:val="00873184"/>
    <w:rsid w:val="008826C1"/>
    <w:rsid w:val="00896DAB"/>
    <w:rsid w:val="008A30F9"/>
    <w:rsid w:val="008A6955"/>
    <w:rsid w:val="008B3942"/>
    <w:rsid w:val="008B65DE"/>
    <w:rsid w:val="008D54FD"/>
    <w:rsid w:val="008D6F59"/>
    <w:rsid w:val="008E6FD8"/>
    <w:rsid w:val="008F2668"/>
    <w:rsid w:val="009042BD"/>
    <w:rsid w:val="009079E2"/>
    <w:rsid w:val="0091208F"/>
    <w:rsid w:val="009124F1"/>
    <w:rsid w:val="0091389A"/>
    <w:rsid w:val="00914E56"/>
    <w:rsid w:val="00933319"/>
    <w:rsid w:val="00940441"/>
    <w:rsid w:val="009431F5"/>
    <w:rsid w:val="00943CBE"/>
    <w:rsid w:val="00954C98"/>
    <w:rsid w:val="009557A8"/>
    <w:rsid w:val="0096482C"/>
    <w:rsid w:val="00971F52"/>
    <w:rsid w:val="0097490E"/>
    <w:rsid w:val="00975693"/>
    <w:rsid w:val="00976BC1"/>
    <w:rsid w:val="00977E1D"/>
    <w:rsid w:val="00984AE7"/>
    <w:rsid w:val="009870BB"/>
    <w:rsid w:val="009C003D"/>
    <w:rsid w:val="009C134D"/>
    <w:rsid w:val="009C6ED4"/>
    <w:rsid w:val="009D1A4A"/>
    <w:rsid w:val="009D2E4C"/>
    <w:rsid w:val="009D46AF"/>
    <w:rsid w:val="009F75EE"/>
    <w:rsid w:val="00A10A1C"/>
    <w:rsid w:val="00A14F0D"/>
    <w:rsid w:val="00A22B78"/>
    <w:rsid w:val="00A23A1E"/>
    <w:rsid w:val="00A25AE5"/>
    <w:rsid w:val="00A3547A"/>
    <w:rsid w:val="00A37002"/>
    <w:rsid w:val="00A44D98"/>
    <w:rsid w:val="00A534F7"/>
    <w:rsid w:val="00A556D8"/>
    <w:rsid w:val="00A6450C"/>
    <w:rsid w:val="00A704F9"/>
    <w:rsid w:val="00A817B9"/>
    <w:rsid w:val="00A9644B"/>
    <w:rsid w:val="00AA1B0E"/>
    <w:rsid w:val="00AB5395"/>
    <w:rsid w:val="00AC5CA7"/>
    <w:rsid w:val="00AD2349"/>
    <w:rsid w:val="00AD3F09"/>
    <w:rsid w:val="00AD58AB"/>
    <w:rsid w:val="00AD6404"/>
    <w:rsid w:val="00AE24BB"/>
    <w:rsid w:val="00AE56B1"/>
    <w:rsid w:val="00B021C4"/>
    <w:rsid w:val="00B04908"/>
    <w:rsid w:val="00B109A9"/>
    <w:rsid w:val="00B151DA"/>
    <w:rsid w:val="00B21469"/>
    <w:rsid w:val="00B26C84"/>
    <w:rsid w:val="00B37089"/>
    <w:rsid w:val="00B40E2A"/>
    <w:rsid w:val="00B653EB"/>
    <w:rsid w:val="00B737E6"/>
    <w:rsid w:val="00B73862"/>
    <w:rsid w:val="00B75722"/>
    <w:rsid w:val="00B92370"/>
    <w:rsid w:val="00B96208"/>
    <w:rsid w:val="00BA6900"/>
    <w:rsid w:val="00BA6E48"/>
    <w:rsid w:val="00BA6F8F"/>
    <w:rsid w:val="00BA713E"/>
    <w:rsid w:val="00BA724E"/>
    <w:rsid w:val="00BB2E53"/>
    <w:rsid w:val="00BD2AF1"/>
    <w:rsid w:val="00BD5B00"/>
    <w:rsid w:val="00BE1D2A"/>
    <w:rsid w:val="00BE459B"/>
    <w:rsid w:val="00BE4D65"/>
    <w:rsid w:val="00BF0C8A"/>
    <w:rsid w:val="00BF2218"/>
    <w:rsid w:val="00BF7764"/>
    <w:rsid w:val="00BF7C9A"/>
    <w:rsid w:val="00C15605"/>
    <w:rsid w:val="00C167C8"/>
    <w:rsid w:val="00C20AD9"/>
    <w:rsid w:val="00C2268F"/>
    <w:rsid w:val="00C25456"/>
    <w:rsid w:val="00C31E27"/>
    <w:rsid w:val="00C54416"/>
    <w:rsid w:val="00C60E47"/>
    <w:rsid w:val="00C673F9"/>
    <w:rsid w:val="00C67C40"/>
    <w:rsid w:val="00C801DE"/>
    <w:rsid w:val="00C835DE"/>
    <w:rsid w:val="00C86122"/>
    <w:rsid w:val="00C94120"/>
    <w:rsid w:val="00CA271F"/>
    <w:rsid w:val="00CA2FB5"/>
    <w:rsid w:val="00CB1737"/>
    <w:rsid w:val="00CB49CF"/>
    <w:rsid w:val="00CB5BFE"/>
    <w:rsid w:val="00CC1E69"/>
    <w:rsid w:val="00CD0513"/>
    <w:rsid w:val="00CD7492"/>
    <w:rsid w:val="00CE3A6B"/>
    <w:rsid w:val="00CE648B"/>
    <w:rsid w:val="00D00211"/>
    <w:rsid w:val="00D06192"/>
    <w:rsid w:val="00D06309"/>
    <w:rsid w:val="00D10B69"/>
    <w:rsid w:val="00D12326"/>
    <w:rsid w:val="00D13730"/>
    <w:rsid w:val="00D148B6"/>
    <w:rsid w:val="00D16914"/>
    <w:rsid w:val="00D21E7B"/>
    <w:rsid w:val="00D27872"/>
    <w:rsid w:val="00D34802"/>
    <w:rsid w:val="00D351EA"/>
    <w:rsid w:val="00D43403"/>
    <w:rsid w:val="00D5580D"/>
    <w:rsid w:val="00D60DF3"/>
    <w:rsid w:val="00D62E71"/>
    <w:rsid w:val="00D740CA"/>
    <w:rsid w:val="00D76473"/>
    <w:rsid w:val="00D85728"/>
    <w:rsid w:val="00D96A01"/>
    <w:rsid w:val="00D97F4E"/>
    <w:rsid w:val="00DA2EF9"/>
    <w:rsid w:val="00DA5633"/>
    <w:rsid w:val="00DC4B8E"/>
    <w:rsid w:val="00DD3D32"/>
    <w:rsid w:val="00DD555A"/>
    <w:rsid w:val="00DF0610"/>
    <w:rsid w:val="00DF2997"/>
    <w:rsid w:val="00DF35CA"/>
    <w:rsid w:val="00DF7C62"/>
    <w:rsid w:val="00E00BFF"/>
    <w:rsid w:val="00E1053B"/>
    <w:rsid w:val="00E2321F"/>
    <w:rsid w:val="00E33C42"/>
    <w:rsid w:val="00E43440"/>
    <w:rsid w:val="00E53CF7"/>
    <w:rsid w:val="00E91864"/>
    <w:rsid w:val="00E91995"/>
    <w:rsid w:val="00EA0812"/>
    <w:rsid w:val="00EA17AC"/>
    <w:rsid w:val="00EA6BCE"/>
    <w:rsid w:val="00EC2FCA"/>
    <w:rsid w:val="00EC7BC3"/>
    <w:rsid w:val="00ED7600"/>
    <w:rsid w:val="00EF0D62"/>
    <w:rsid w:val="00EF2A70"/>
    <w:rsid w:val="00EF3696"/>
    <w:rsid w:val="00F01266"/>
    <w:rsid w:val="00F01626"/>
    <w:rsid w:val="00F046A5"/>
    <w:rsid w:val="00F1362C"/>
    <w:rsid w:val="00F2296F"/>
    <w:rsid w:val="00F30EA3"/>
    <w:rsid w:val="00F359EB"/>
    <w:rsid w:val="00F36CC5"/>
    <w:rsid w:val="00F45B86"/>
    <w:rsid w:val="00F6518D"/>
    <w:rsid w:val="00F706FA"/>
    <w:rsid w:val="00F74981"/>
    <w:rsid w:val="00F754C9"/>
    <w:rsid w:val="00F76908"/>
    <w:rsid w:val="00F824F5"/>
    <w:rsid w:val="00F90239"/>
    <w:rsid w:val="00F904E9"/>
    <w:rsid w:val="00F90A62"/>
    <w:rsid w:val="00F937DF"/>
    <w:rsid w:val="00FA189B"/>
    <w:rsid w:val="00FA3FA5"/>
    <w:rsid w:val="00FA43C5"/>
    <w:rsid w:val="00FC29B9"/>
    <w:rsid w:val="00FC2A49"/>
    <w:rsid w:val="00FC6FD3"/>
    <w:rsid w:val="00FD03C4"/>
    <w:rsid w:val="00FD5F3F"/>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37"/>
      </w:numPr>
      <w:autoSpaceDE w:val="0"/>
      <w:autoSpaceDN w:val="0"/>
      <w:adjustRightInd w:val="0"/>
      <w:snapToGrid w:val="0"/>
      <w:spacing w:after="120" w:line="256" w:lineRule="auto"/>
      <w:jc w:val="both"/>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5AIRPNAIUNRU-1328258698-4352</_dlc_DocId>
    <_dlc_DocIdUrl xmlns="71c5aaf6-e6ce-465b-b873-5148d2a4c105">
      <Url>https://nokia.sharepoint.com/sites/c5g/5gradio/_layouts/15/DocIdRedir.aspx?ID=5AIRPNAIUNRU-1328258698-4352</Url>
      <Description>5AIRPNAIUNRU-1328258698-4352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2.xml><?xml version="1.0" encoding="utf-8"?>
<ds:datastoreItem xmlns:ds="http://schemas.openxmlformats.org/officeDocument/2006/customXml" ds:itemID="{34C6501F-12C1-4586-AF94-FA02AB4895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4.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5.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F57F7A-73BB-4FCF-B260-AC1D7D6D67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3819</Words>
  <Characters>21770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Discussion on Pre-configured MG patterns</vt:lpstr>
    </vt:vector>
  </TitlesOfParts>
  <Company/>
  <LinksUpToDate>false</LinksUpToDate>
  <CharactersWithSpaces>25538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Juergen Hofmann</cp:lastModifiedBy>
  <cp:revision>3</cp:revision>
  <dcterms:created xsi:type="dcterms:W3CDTF">2021-10-22T21:06:00Z</dcterms:created>
  <dcterms:modified xsi:type="dcterms:W3CDTF">2021-10-22T21:06:00Z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1f9d89e7-d236-4752-98f3-fc1f97186158</vt:lpwstr>
  </property>
</Properties>
</file>